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90DFA" w14:textId="29DE2569" w:rsidR="00145282" w:rsidRDefault="00145282" w:rsidP="0014528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BFA20BC" w14:textId="77777777" w:rsidR="00145282" w:rsidRPr="00F1643D" w:rsidRDefault="00145282" w:rsidP="00807FFB">
      <w:pPr>
        <w:spacing w:after="0" w:line="320" w:lineRule="atLeast"/>
        <w:jc w:val="center"/>
        <w:rPr>
          <w:rFonts w:ascii="Arial" w:hAnsi="Arial" w:cs="Arial"/>
          <w:b/>
          <w:bCs/>
        </w:rPr>
      </w:pPr>
    </w:p>
    <w:p w14:paraId="31B0F1AD" w14:textId="00AEC7B4" w:rsidR="009E278E" w:rsidRDefault="00243ABC" w:rsidP="006142B0">
      <w:pPr>
        <w:spacing w:after="0" w:line="32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Skupina </w:t>
      </w:r>
      <w:r w:rsidR="00D12E2B">
        <w:rPr>
          <w:rFonts w:ascii="Arial" w:hAnsi="Arial" w:cs="Arial"/>
          <w:b/>
          <w:bCs/>
          <w:sz w:val="24"/>
          <w:szCs w:val="24"/>
        </w:rPr>
        <w:t xml:space="preserve">Luxent </w:t>
      </w:r>
      <w:r w:rsidR="009E278E">
        <w:rPr>
          <w:rFonts w:ascii="Arial" w:hAnsi="Arial" w:cs="Arial"/>
          <w:b/>
          <w:bCs/>
          <w:sz w:val="24"/>
          <w:szCs w:val="24"/>
        </w:rPr>
        <w:t xml:space="preserve">chce realizovat vlastní developerské projekty. </w:t>
      </w:r>
      <w:r w:rsidR="00E63C2B">
        <w:rPr>
          <w:rFonts w:ascii="Arial" w:hAnsi="Arial" w:cs="Arial"/>
          <w:b/>
          <w:bCs/>
          <w:sz w:val="24"/>
          <w:szCs w:val="24"/>
        </w:rPr>
        <w:t>Proto</w:t>
      </w:r>
      <w:r w:rsidR="00C665A0">
        <w:rPr>
          <w:rFonts w:ascii="Arial" w:hAnsi="Arial" w:cs="Arial"/>
          <w:b/>
          <w:bCs/>
          <w:sz w:val="24"/>
          <w:szCs w:val="24"/>
        </w:rPr>
        <w:t xml:space="preserve"> z</w:t>
      </w:r>
      <w:r w:rsidR="009E278E">
        <w:rPr>
          <w:rFonts w:ascii="Arial" w:hAnsi="Arial" w:cs="Arial"/>
          <w:b/>
          <w:bCs/>
          <w:sz w:val="24"/>
          <w:szCs w:val="24"/>
        </w:rPr>
        <w:t>a</w:t>
      </w:r>
      <w:r w:rsidR="00174627">
        <w:rPr>
          <w:rFonts w:ascii="Arial" w:hAnsi="Arial" w:cs="Arial"/>
          <w:b/>
          <w:bCs/>
          <w:sz w:val="24"/>
          <w:szCs w:val="24"/>
        </w:rPr>
        <w:t>ložila</w:t>
      </w:r>
      <w:r w:rsidR="00C665A0">
        <w:rPr>
          <w:rFonts w:ascii="Arial" w:hAnsi="Arial" w:cs="Arial"/>
          <w:b/>
          <w:bCs/>
          <w:sz w:val="24"/>
          <w:szCs w:val="24"/>
        </w:rPr>
        <w:t xml:space="preserve"> </w:t>
      </w:r>
      <w:r w:rsidR="009E278E">
        <w:rPr>
          <w:rFonts w:ascii="Arial" w:hAnsi="Arial" w:cs="Arial"/>
          <w:b/>
          <w:bCs/>
          <w:sz w:val="24"/>
          <w:szCs w:val="24"/>
        </w:rPr>
        <w:t xml:space="preserve">fond </w:t>
      </w:r>
      <w:r w:rsidR="00E63C2B">
        <w:rPr>
          <w:rFonts w:ascii="Arial" w:hAnsi="Arial" w:cs="Arial"/>
          <w:b/>
          <w:bCs/>
          <w:sz w:val="24"/>
          <w:szCs w:val="24"/>
        </w:rPr>
        <w:t xml:space="preserve">kvalifikovaných investorů </w:t>
      </w:r>
      <w:r w:rsidR="009E278E">
        <w:rPr>
          <w:rFonts w:ascii="Arial" w:hAnsi="Arial" w:cs="Arial"/>
          <w:b/>
          <w:bCs/>
          <w:sz w:val="24"/>
          <w:szCs w:val="24"/>
        </w:rPr>
        <w:t>Luxent Fund</w:t>
      </w:r>
      <w:r w:rsidR="006142B0">
        <w:rPr>
          <w:rFonts w:ascii="Arial" w:hAnsi="Arial" w:cs="Arial"/>
          <w:b/>
          <w:bCs/>
          <w:sz w:val="24"/>
          <w:szCs w:val="24"/>
        </w:rPr>
        <w:t xml:space="preserve"> SICAV</w:t>
      </w:r>
    </w:p>
    <w:p w14:paraId="65164E0A" w14:textId="1BF422A2" w:rsidR="00F1643D" w:rsidRPr="00F1643D" w:rsidRDefault="00F1643D" w:rsidP="00DA04C3">
      <w:pPr>
        <w:tabs>
          <w:tab w:val="left" w:pos="705"/>
        </w:tabs>
        <w:spacing w:after="0" w:line="320" w:lineRule="atLeast"/>
        <w:rPr>
          <w:rFonts w:ascii="Arial" w:hAnsi="Arial" w:cs="Arial"/>
          <w:b/>
          <w:bCs/>
        </w:rPr>
      </w:pPr>
    </w:p>
    <w:p w14:paraId="73E1573E" w14:textId="69A535D1" w:rsidR="000676B9" w:rsidRPr="00F94861" w:rsidRDefault="0018253D" w:rsidP="00DA04C3">
      <w:pPr>
        <w:spacing w:after="0" w:line="320" w:lineRule="atLeast"/>
        <w:jc w:val="both"/>
        <w:rPr>
          <w:rFonts w:ascii="Arial" w:hAnsi="Arial" w:cs="Arial"/>
          <w:b/>
          <w:bCs/>
          <w:i/>
          <w:iCs/>
        </w:rPr>
      </w:pPr>
      <w:r w:rsidRPr="00F94861">
        <w:rPr>
          <w:rFonts w:ascii="Arial" w:hAnsi="Arial" w:cs="Arial"/>
          <w:b/>
          <w:bCs/>
          <w:i/>
          <w:iCs/>
        </w:rPr>
        <w:t xml:space="preserve">Tisková </w:t>
      </w:r>
      <w:r w:rsidR="00B82BFA" w:rsidRPr="00F94861">
        <w:rPr>
          <w:rFonts w:ascii="Arial" w:hAnsi="Arial" w:cs="Arial"/>
          <w:b/>
          <w:bCs/>
          <w:i/>
          <w:iCs/>
        </w:rPr>
        <w:t>zpráva</w:t>
      </w:r>
      <w:r w:rsidRPr="00F94861">
        <w:rPr>
          <w:rFonts w:ascii="Arial" w:hAnsi="Arial" w:cs="Arial"/>
          <w:b/>
          <w:bCs/>
          <w:i/>
          <w:iCs/>
        </w:rPr>
        <w:t xml:space="preserve">, </w:t>
      </w:r>
      <w:r w:rsidR="00031EC4">
        <w:rPr>
          <w:rFonts w:ascii="Arial" w:hAnsi="Arial" w:cs="Arial"/>
          <w:b/>
          <w:bCs/>
          <w:i/>
          <w:iCs/>
        </w:rPr>
        <w:t>7</w:t>
      </w:r>
      <w:r w:rsidR="2FC44AD8" w:rsidRPr="00F94861">
        <w:rPr>
          <w:rFonts w:ascii="Arial" w:hAnsi="Arial" w:cs="Arial"/>
          <w:b/>
          <w:bCs/>
          <w:i/>
          <w:iCs/>
        </w:rPr>
        <w:t xml:space="preserve">. </w:t>
      </w:r>
      <w:r w:rsidR="002D0A44">
        <w:rPr>
          <w:rFonts w:ascii="Arial" w:hAnsi="Arial" w:cs="Arial"/>
          <w:b/>
          <w:bCs/>
          <w:i/>
          <w:iCs/>
        </w:rPr>
        <w:t>4</w:t>
      </w:r>
      <w:r w:rsidR="001076EB" w:rsidRPr="00F94861">
        <w:rPr>
          <w:rFonts w:ascii="Arial" w:hAnsi="Arial" w:cs="Arial"/>
          <w:b/>
          <w:bCs/>
          <w:i/>
          <w:iCs/>
        </w:rPr>
        <w:t>. 202</w:t>
      </w:r>
      <w:r w:rsidR="006142B0">
        <w:rPr>
          <w:rFonts w:ascii="Arial" w:hAnsi="Arial" w:cs="Arial"/>
          <w:b/>
          <w:bCs/>
          <w:i/>
          <w:iCs/>
        </w:rPr>
        <w:t>5</w:t>
      </w:r>
      <w:r w:rsidR="2FC44AD8" w:rsidRPr="00F94861">
        <w:rPr>
          <w:rFonts w:ascii="Arial" w:hAnsi="Arial" w:cs="Arial"/>
          <w:b/>
          <w:bCs/>
          <w:i/>
          <w:iCs/>
        </w:rPr>
        <w:t xml:space="preserve"> – </w:t>
      </w:r>
      <w:r w:rsidR="000676B9" w:rsidRPr="00F94861">
        <w:rPr>
          <w:rFonts w:ascii="Arial" w:hAnsi="Arial" w:cs="Arial"/>
          <w:b/>
          <w:bCs/>
          <w:i/>
          <w:iCs/>
        </w:rPr>
        <w:t>Skupina Luxent, jejímž základním pilířem je realitní kancelář Luxent</w:t>
      </w:r>
      <w:r w:rsidR="000D77BA" w:rsidRPr="00F94861">
        <w:rPr>
          <w:rFonts w:ascii="Arial" w:hAnsi="Arial" w:cs="Arial"/>
          <w:b/>
          <w:bCs/>
          <w:i/>
          <w:iCs/>
        </w:rPr>
        <w:t xml:space="preserve"> – </w:t>
      </w:r>
      <w:r w:rsidR="000676B9" w:rsidRPr="00F94861">
        <w:rPr>
          <w:rFonts w:ascii="Arial" w:hAnsi="Arial" w:cs="Arial"/>
          <w:b/>
          <w:bCs/>
          <w:i/>
          <w:iCs/>
        </w:rPr>
        <w:t xml:space="preserve">Exclusive Properties, </w:t>
      </w:r>
      <w:r w:rsidR="00744F57" w:rsidRPr="00F94861">
        <w:rPr>
          <w:rFonts w:ascii="Arial" w:hAnsi="Arial" w:cs="Arial"/>
          <w:b/>
          <w:bCs/>
          <w:i/>
          <w:iCs/>
        </w:rPr>
        <w:t>se chce pust</w:t>
      </w:r>
      <w:r w:rsidR="000676B9" w:rsidRPr="00F94861">
        <w:rPr>
          <w:rFonts w:ascii="Arial" w:hAnsi="Arial" w:cs="Arial"/>
          <w:b/>
          <w:bCs/>
          <w:i/>
          <w:iCs/>
        </w:rPr>
        <w:t xml:space="preserve">it do </w:t>
      </w:r>
      <w:r w:rsidR="00E664D9">
        <w:rPr>
          <w:rFonts w:ascii="Arial" w:hAnsi="Arial" w:cs="Arial"/>
          <w:b/>
          <w:bCs/>
          <w:i/>
          <w:iCs/>
        </w:rPr>
        <w:t xml:space="preserve">rozsáhlejšího </w:t>
      </w:r>
      <w:r w:rsidR="000676B9" w:rsidRPr="00F94861">
        <w:rPr>
          <w:rFonts w:ascii="Arial" w:hAnsi="Arial" w:cs="Arial"/>
          <w:b/>
          <w:bCs/>
          <w:i/>
          <w:iCs/>
        </w:rPr>
        <w:t xml:space="preserve">developmentu vlastních projektů. </w:t>
      </w:r>
      <w:r w:rsidR="00110C54" w:rsidRPr="00F94861">
        <w:rPr>
          <w:rFonts w:ascii="Arial" w:hAnsi="Arial" w:cs="Arial"/>
          <w:b/>
          <w:bCs/>
          <w:i/>
          <w:iCs/>
        </w:rPr>
        <w:t xml:space="preserve">Pro jejich financování </w:t>
      </w:r>
      <w:r w:rsidR="00BC76A4">
        <w:rPr>
          <w:rFonts w:ascii="Arial" w:hAnsi="Arial" w:cs="Arial"/>
          <w:b/>
          <w:bCs/>
          <w:i/>
          <w:iCs/>
        </w:rPr>
        <w:t xml:space="preserve">založila </w:t>
      </w:r>
      <w:r w:rsidR="00F21C0A">
        <w:rPr>
          <w:rFonts w:ascii="Arial" w:hAnsi="Arial" w:cs="Arial"/>
          <w:b/>
          <w:bCs/>
          <w:i/>
          <w:iCs/>
        </w:rPr>
        <w:t xml:space="preserve">fond kvalifikovaných investorů </w:t>
      </w:r>
      <w:r w:rsidR="004A0AFC">
        <w:rPr>
          <w:rFonts w:ascii="Arial" w:hAnsi="Arial" w:cs="Arial"/>
          <w:b/>
          <w:bCs/>
          <w:i/>
          <w:iCs/>
        </w:rPr>
        <w:t>Luxent Fund SICAV s nemovitostním podfondem</w:t>
      </w:r>
      <w:r w:rsidR="000676B9" w:rsidRPr="00F94861">
        <w:rPr>
          <w:rFonts w:ascii="Arial" w:hAnsi="Arial" w:cs="Arial"/>
          <w:b/>
          <w:bCs/>
          <w:i/>
          <w:iCs/>
        </w:rPr>
        <w:t>.</w:t>
      </w:r>
    </w:p>
    <w:p w14:paraId="20C6B828" w14:textId="77777777" w:rsidR="00F94861" w:rsidRDefault="00F94861" w:rsidP="00DA04C3">
      <w:pPr>
        <w:spacing w:after="0" w:line="320" w:lineRule="atLeast"/>
        <w:jc w:val="both"/>
        <w:rPr>
          <w:rFonts w:ascii="Arial" w:hAnsi="Arial" w:cs="Arial"/>
        </w:rPr>
      </w:pPr>
    </w:p>
    <w:p w14:paraId="67A21B41" w14:textId="29AB5499" w:rsidR="00633841" w:rsidRDefault="00077064" w:rsidP="00DA04C3">
      <w:pPr>
        <w:spacing w:after="0" w:line="320" w:lineRule="atLeast"/>
        <w:jc w:val="both"/>
        <w:rPr>
          <w:rFonts w:ascii="Arial" w:hAnsi="Arial" w:cs="Arial"/>
          <w:lang w:eastAsia="x-none"/>
        </w:rPr>
      </w:pPr>
      <w:hyperlink r:id="rId10" w:history="1">
        <w:r w:rsidR="00633841" w:rsidRPr="00077064">
          <w:rPr>
            <w:rStyle w:val="Hypertextovodkaz"/>
            <w:rFonts w:ascii="Arial" w:hAnsi="Arial" w:cs="Arial"/>
          </w:rPr>
          <w:t>Fon</w:t>
        </w:r>
        <w:r w:rsidR="00633841" w:rsidRPr="00077064">
          <w:rPr>
            <w:rStyle w:val="Hypertextovodkaz"/>
            <w:rFonts w:ascii="Arial" w:hAnsi="Arial" w:cs="Arial"/>
          </w:rPr>
          <w:t>d</w:t>
        </w:r>
      </w:hyperlink>
      <w:r w:rsidR="00633841">
        <w:rPr>
          <w:rFonts w:ascii="Arial" w:hAnsi="Arial" w:cs="Arial"/>
        </w:rPr>
        <w:t xml:space="preserve"> byl založen </w:t>
      </w:r>
      <w:r w:rsidR="00515A8A">
        <w:rPr>
          <w:rFonts w:ascii="Arial" w:hAnsi="Arial" w:cs="Arial"/>
        </w:rPr>
        <w:t xml:space="preserve">letos v únoru </w:t>
      </w:r>
      <w:r w:rsidR="00A15635">
        <w:rPr>
          <w:rFonts w:ascii="Arial" w:hAnsi="Arial" w:cs="Arial"/>
        </w:rPr>
        <w:t xml:space="preserve">dle </w:t>
      </w:r>
      <w:r w:rsidR="00893D3E" w:rsidRPr="00072B10">
        <w:rPr>
          <w:rStyle w:val="normaltextrun"/>
          <w:rFonts w:ascii="Arial" w:hAnsi="Arial" w:cs="Arial"/>
          <w:color w:val="333333"/>
          <w:shd w:val="clear" w:color="auto" w:fill="FFFFFF"/>
        </w:rPr>
        <w:t xml:space="preserve">Zákona č. 240/2013 Sb. </w:t>
      </w:r>
      <w:r w:rsidR="00633841">
        <w:rPr>
          <w:rStyle w:val="normaltextrun"/>
          <w:rFonts w:ascii="Arial" w:hAnsi="Arial" w:cs="Arial"/>
          <w:color w:val="333333"/>
          <w:shd w:val="clear" w:color="auto" w:fill="FFFFFF"/>
        </w:rPr>
        <w:t>o investičních společnostech a </w:t>
      </w:r>
      <w:r w:rsidR="00633841" w:rsidRPr="00072B10">
        <w:rPr>
          <w:rStyle w:val="normaltextrun"/>
          <w:rFonts w:ascii="Arial" w:hAnsi="Arial" w:cs="Arial"/>
          <w:color w:val="333333"/>
          <w:shd w:val="clear" w:color="auto" w:fill="FFFFFF"/>
        </w:rPr>
        <w:t xml:space="preserve">investičních fondech. </w:t>
      </w:r>
      <w:r w:rsidR="00521DA0">
        <w:rPr>
          <w:rStyle w:val="normaltextrun"/>
          <w:rFonts w:ascii="Arial" w:hAnsi="Arial" w:cs="Arial"/>
          <w:color w:val="333333"/>
          <w:shd w:val="clear" w:color="auto" w:fill="FFFFFF"/>
        </w:rPr>
        <w:t xml:space="preserve">Je zapsán </w:t>
      </w:r>
      <w:r w:rsidR="00581220">
        <w:rPr>
          <w:rStyle w:val="normaltextrun"/>
          <w:rFonts w:ascii="Arial" w:hAnsi="Arial" w:cs="Arial"/>
          <w:color w:val="333333"/>
          <w:shd w:val="clear" w:color="auto" w:fill="FFFFFF"/>
        </w:rPr>
        <w:t xml:space="preserve">na seznamu investičních fondů vedeném ČNB </w:t>
      </w:r>
      <w:r w:rsidR="008B54A0">
        <w:rPr>
          <w:rFonts w:ascii="Arial" w:hAnsi="Arial" w:cs="Arial"/>
          <w:color w:val="252729"/>
          <w:shd w:val="clear" w:color="auto" w:fill="FFFFFF"/>
        </w:rPr>
        <w:t>a je určen pro kvalifikované in</w:t>
      </w:r>
      <w:r w:rsidR="00845573">
        <w:rPr>
          <w:rFonts w:ascii="Arial" w:hAnsi="Arial" w:cs="Arial"/>
          <w:color w:val="252729"/>
          <w:shd w:val="clear" w:color="auto" w:fill="FFFFFF"/>
        </w:rPr>
        <w:t xml:space="preserve">vestory </w:t>
      </w:r>
      <w:r w:rsidR="0037689D">
        <w:rPr>
          <w:rFonts w:ascii="Arial" w:hAnsi="Arial" w:cs="Arial"/>
          <w:color w:val="252729"/>
          <w:shd w:val="clear" w:color="auto" w:fill="FFFFFF"/>
        </w:rPr>
        <w:t>s minimální vstupní investicí 1 mil. Kč</w:t>
      </w:r>
      <w:r w:rsidR="008536DA">
        <w:rPr>
          <w:rFonts w:ascii="Arial" w:hAnsi="Arial" w:cs="Arial"/>
          <w:color w:val="252729"/>
          <w:shd w:val="clear" w:color="auto" w:fill="FFFFFF"/>
        </w:rPr>
        <w:t xml:space="preserve"> nebo </w:t>
      </w:r>
      <w:r w:rsidR="00E7611F">
        <w:rPr>
          <w:rFonts w:ascii="Arial" w:hAnsi="Arial" w:cs="Arial"/>
          <w:color w:val="252729"/>
          <w:shd w:val="clear" w:color="auto" w:fill="FFFFFF"/>
        </w:rPr>
        <w:t>ekvivalentu v jiné měně</w:t>
      </w:r>
      <w:r w:rsidR="0037689D">
        <w:rPr>
          <w:rFonts w:ascii="Arial" w:hAnsi="Arial" w:cs="Arial"/>
          <w:color w:val="252729"/>
          <w:shd w:val="clear" w:color="auto" w:fill="FFFFFF"/>
        </w:rPr>
        <w:t xml:space="preserve">. </w:t>
      </w:r>
      <w:r w:rsidR="009B598E">
        <w:rPr>
          <w:rFonts w:ascii="Arial" w:hAnsi="Arial" w:cs="Arial"/>
          <w:color w:val="252729"/>
          <w:shd w:val="clear" w:color="auto" w:fill="FFFFFF"/>
        </w:rPr>
        <w:t xml:space="preserve">Správcem fondu (obhospodařovatelem) je </w:t>
      </w:r>
      <w:r w:rsidR="001177B1">
        <w:rPr>
          <w:rFonts w:ascii="Arial" w:hAnsi="Arial" w:cs="Arial"/>
          <w:color w:val="252729"/>
          <w:shd w:val="clear" w:color="auto" w:fill="FFFFFF"/>
        </w:rPr>
        <w:t>Versute investiční společnost</w:t>
      </w:r>
      <w:r w:rsidR="007C7103">
        <w:rPr>
          <w:rFonts w:ascii="Arial" w:hAnsi="Arial" w:cs="Arial"/>
          <w:color w:val="252729"/>
          <w:shd w:val="clear" w:color="auto" w:fill="FFFFFF"/>
        </w:rPr>
        <w:t xml:space="preserve">, a. s. </w:t>
      </w:r>
      <w:r w:rsidR="00A504FA">
        <w:rPr>
          <w:rFonts w:ascii="Arial" w:hAnsi="Arial" w:cs="Arial"/>
          <w:color w:val="252729"/>
          <w:shd w:val="clear" w:color="auto" w:fill="FFFFFF"/>
        </w:rPr>
        <w:t xml:space="preserve">Fond cílí na </w:t>
      </w:r>
      <w:r w:rsidR="0061757A">
        <w:rPr>
          <w:rFonts w:ascii="Arial" w:hAnsi="Arial" w:cs="Arial"/>
          <w:color w:val="252729"/>
          <w:shd w:val="clear" w:color="auto" w:fill="FFFFFF"/>
        </w:rPr>
        <w:t xml:space="preserve">roční </w:t>
      </w:r>
      <w:r w:rsidR="00A504FA">
        <w:rPr>
          <w:rFonts w:ascii="Arial" w:hAnsi="Arial" w:cs="Arial"/>
          <w:color w:val="252729"/>
          <w:shd w:val="clear" w:color="auto" w:fill="FFFFFF"/>
        </w:rPr>
        <w:t>výnos</w:t>
      </w:r>
      <w:r w:rsidR="00E7611F">
        <w:rPr>
          <w:rFonts w:ascii="Arial" w:hAnsi="Arial" w:cs="Arial"/>
          <w:color w:val="252729"/>
          <w:shd w:val="clear" w:color="auto" w:fill="FFFFFF"/>
        </w:rPr>
        <w:t xml:space="preserve"> </w:t>
      </w:r>
      <w:r w:rsidR="00EF3262">
        <w:rPr>
          <w:rFonts w:ascii="Arial" w:hAnsi="Arial" w:cs="Arial"/>
          <w:color w:val="252729"/>
          <w:shd w:val="clear" w:color="auto" w:fill="FFFFFF"/>
        </w:rPr>
        <w:t>10</w:t>
      </w:r>
      <w:r w:rsidR="0093339F">
        <w:rPr>
          <w:rFonts w:ascii="Arial" w:hAnsi="Arial" w:cs="Arial"/>
          <w:color w:val="252729"/>
          <w:shd w:val="clear" w:color="auto" w:fill="FFFFFF"/>
        </w:rPr>
        <w:t>-1</w:t>
      </w:r>
      <w:r w:rsidR="00EF3262">
        <w:rPr>
          <w:rFonts w:ascii="Arial" w:hAnsi="Arial" w:cs="Arial"/>
          <w:color w:val="252729"/>
          <w:shd w:val="clear" w:color="auto" w:fill="FFFFFF"/>
        </w:rPr>
        <w:t>5</w:t>
      </w:r>
      <w:r w:rsidR="0061757A">
        <w:rPr>
          <w:rFonts w:ascii="Arial" w:hAnsi="Arial" w:cs="Arial"/>
          <w:color w:val="252729"/>
          <w:shd w:val="clear" w:color="auto" w:fill="FFFFFF"/>
        </w:rPr>
        <w:t> </w:t>
      </w:r>
      <w:r w:rsidR="00A504FA">
        <w:rPr>
          <w:rFonts w:ascii="Arial" w:hAnsi="Arial" w:cs="Arial"/>
          <w:color w:val="252729"/>
          <w:shd w:val="clear" w:color="auto" w:fill="FFFFFF"/>
        </w:rPr>
        <w:t xml:space="preserve">% </w:t>
      </w:r>
      <w:r w:rsidR="00F76887">
        <w:rPr>
          <w:rFonts w:ascii="Arial" w:hAnsi="Arial" w:cs="Arial"/>
          <w:color w:val="252729"/>
          <w:shd w:val="clear" w:color="auto" w:fill="FFFFFF"/>
        </w:rPr>
        <w:t xml:space="preserve">a </w:t>
      </w:r>
      <w:r w:rsidR="00B47363">
        <w:rPr>
          <w:rFonts w:ascii="Arial" w:hAnsi="Arial" w:cs="Arial"/>
          <w:color w:val="252729"/>
          <w:shd w:val="clear" w:color="auto" w:fill="FFFFFF"/>
        </w:rPr>
        <w:t>je určen pro střednědobé investice</w:t>
      </w:r>
      <w:r w:rsidR="00F76887">
        <w:rPr>
          <w:rFonts w:ascii="Arial" w:hAnsi="Arial" w:cs="Arial"/>
          <w:color w:val="252729"/>
          <w:shd w:val="clear" w:color="auto" w:fill="FFFFFF"/>
        </w:rPr>
        <w:t>. D</w:t>
      </w:r>
      <w:r w:rsidR="00E50C3F">
        <w:rPr>
          <w:rFonts w:ascii="Arial" w:hAnsi="Arial" w:cs="Arial"/>
          <w:color w:val="252729"/>
          <w:shd w:val="clear" w:color="auto" w:fill="FFFFFF"/>
        </w:rPr>
        <w:t xml:space="preserve">oporučená délka investičního horizontu </w:t>
      </w:r>
      <w:r w:rsidR="00B47363">
        <w:rPr>
          <w:rFonts w:ascii="Arial" w:hAnsi="Arial" w:cs="Arial"/>
          <w:color w:val="252729"/>
          <w:shd w:val="clear" w:color="auto" w:fill="FFFFFF"/>
        </w:rPr>
        <w:t xml:space="preserve">tak </w:t>
      </w:r>
      <w:r w:rsidR="00E50C3F">
        <w:rPr>
          <w:rFonts w:ascii="Arial" w:hAnsi="Arial" w:cs="Arial"/>
          <w:color w:val="252729"/>
          <w:shd w:val="clear" w:color="auto" w:fill="FFFFFF"/>
        </w:rPr>
        <w:t xml:space="preserve">činí </w:t>
      </w:r>
      <w:r w:rsidR="005C6608">
        <w:rPr>
          <w:rFonts w:ascii="Arial" w:hAnsi="Arial" w:cs="Arial"/>
          <w:color w:val="252729"/>
          <w:shd w:val="clear" w:color="auto" w:fill="FFFFFF"/>
        </w:rPr>
        <w:t>4 roky</w:t>
      </w:r>
      <w:r w:rsidR="00E50C3F">
        <w:rPr>
          <w:rFonts w:ascii="Arial" w:hAnsi="Arial" w:cs="Arial"/>
          <w:color w:val="252729"/>
          <w:shd w:val="clear" w:color="auto" w:fill="FFFFFF"/>
        </w:rPr>
        <w:t xml:space="preserve">. </w:t>
      </w:r>
    </w:p>
    <w:p w14:paraId="12129501" w14:textId="77777777" w:rsidR="00E7611F" w:rsidRDefault="00E7611F" w:rsidP="00DA04C3">
      <w:pPr>
        <w:spacing w:after="0" w:line="320" w:lineRule="atLeast"/>
        <w:jc w:val="both"/>
        <w:rPr>
          <w:rFonts w:ascii="Arial" w:hAnsi="Arial" w:cs="Arial"/>
        </w:rPr>
      </w:pPr>
    </w:p>
    <w:p w14:paraId="07F03101" w14:textId="46611D7A" w:rsidR="00E50C3F" w:rsidRDefault="00E50C3F" w:rsidP="00DA04C3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Investiční strategie fondu se soustředí zejména na </w:t>
      </w:r>
      <w:r w:rsidR="00C627B5">
        <w:rPr>
          <w:rFonts w:ascii="Arial" w:hAnsi="Arial" w:cs="Arial"/>
        </w:rPr>
        <w:t xml:space="preserve">nemovitosti většího i menšího rozsahu </w:t>
      </w:r>
      <w:r w:rsidRPr="001628AB">
        <w:rPr>
          <w:rFonts w:ascii="Arial" w:hAnsi="Arial" w:cs="Arial"/>
        </w:rPr>
        <w:t>(</w:t>
      </w:r>
      <w:r w:rsidR="002700A5">
        <w:rPr>
          <w:rFonts w:ascii="Arial" w:hAnsi="Arial" w:cs="Arial"/>
        </w:rPr>
        <w:t xml:space="preserve">bytové </w:t>
      </w:r>
      <w:r w:rsidR="00A23F8A">
        <w:rPr>
          <w:rFonts w:ascii="Arial" w:hAnsi="Arial" w:cs="Arial"/>
        </w:rPr>
        <w:t xml:space="preserve">a nebytové </w:t>
      </w:r>
      <w:r w:rsidR="002700A5">
        <w:rPr>
          <w:rFonts w:ascii="Arial" w:hAnsi="Arial" w:cs="Arial"/>
        </w:rPr>
        <w:t xml:space="preserve">jednotky, </w:t>
      </w:r>
      <w:r w:rsidR="00A23F8A">
        <w:rPr>
          <w:rFonts w:ascii="Arial" w:hAnsi="Arial" w:cs="Arial"/>
        </w:rPr>
        <w:t xml:space="preserve">komerční nemovitosti, </w:t>
      </w:r>
      <w:r w:rsidR="002700A5">
        <w:rPr>
          <w:rFonts w:ascii="Arial" w:hAnsi="Arial" w:cs="Arial"/>
        </w:rPr>
        <w:t xml:space="preserve">pozemky, </w:t>
      </w:r>
      <w:r w:rsidR="00A23F8A">
        <w:rPr>
          <w:rFonts w:ascii="Arial" w:hAnsi="Arial" w:cs="Arial"/>
        </w:rPr>
        <w:t>jiné stavby</w:t>
      </w:r>
      <w:r w:rsidR="00546EA4">
        <w:rPr>
          <w:rFonts w:ascii="Arial" w:hAnsi="Arial" w:cs="Arial"/>
        </w:rPr>
        <w:t xml:space="preserve"> a související prostory</w:t>
      </w:r>
      <w:r w:rsidRPr="001628AB">
        <w:rPr>
          <w:rFonts w:ascii="Arial" w:hAnsi="Arial" w:cs="Arial"/>
        </w:rPr>
        <w:t xml:space="preserve">). </w:t>
      </w:r>
      <w:r w:rsidR="00AB5377">
        <w:rPr>
          <w:rFonts w:ascii="Arial" w:hAnsi="Arial" w:cs="Arial"/>
        </w:rPr>
        <w:t>Zaměří se také na investiční nástroje s vysokou potenciální výkonností a</w:t>
      </w:r>
      <w:r w:rsidR="006E02AC">
        <w:rPr>
          <w:rFonts w:ascii="Arial" w:hAnsi="Arial" w:cs="Arial"/>
        </w:rPr>
        <w:t> </w:t>
      </w:r>
      <w:r w:rsidR="00AB5377">
        <w:rPr>
          <w:rFonts w:ascii="Arial" w:hAnsi="Arial" w:cs="Arial"/>
        </w:rPr>
        <w:t>majetkové účasti ve společnostech na realitním trhu</w:t>
      </w:r>
      <w:r w:rsidR="00C41B1F">
        <w:rPr>
          <w:rFonts w:ascii="Arial" w:hAnsi="Arial" w:cs="Arial"/>
        </w:rPr>
        <w:t xml:space="preserve">. </w:t>
      </w:r>
      <w:r w:rsidRPr="001628AB">
        <w:rPr>
          <w:rFonts w:ascii="Arial" w:hAnsi="Arial" w:cs="Arial"/>
        </w:rPr>
        <w:t xml:space="preserve">Celkový podíl investic do nemovitých věcí </w:t>
      </w:r>
      <w:r w:rsidR="00FC2AEA">
        <w:rPr>
          <w:rFonts w:ascii="Arial" w:hAnsi="Arial" w:cs="Arial"/>
        </w:rPr>
        <w:t xml:space="preserve">bude činit </w:t>
      </w:r>
      <w:r>
        <w:rPr>
          <w:rFonts w:ascii="Arial" w:hAnsi="Arial" w:cs="Arial"/>
        </w:rPr>
        <w:t>min.</w:t>
      </w:r>
      <w:r w:rsidRPr="001628AB">
        <w:rPr>
          <w:rFonts w:ascii="Arial" w:hAnsi="Arial" w:cs="Arial"/>
        </w:rPr>
        <w:t xml:space="preserve"> </w:t>
      </w:r>
      <w:r w:rsidR="00E62AA9">
        <w:rPr>
          <w:rFonts w:ascii="Arial" w:hAnsi="Arial" w:cs="Arial"/>
        </w:rPr>
        <w:t>9</w:t>
      </w:r>
      <w:r w:rsidR="0069789D" w:rsidRPr="008B4250">
        <w:rPr>
          <w:rFonts w:ascii="Arial" w:hAnsi="Arial" w:cs="Arial"/>
        </w:rPr>
        <w:t>0</w:t>
      </w:r>
      <w:r w:rsidR="0069789D">
        <w:rPr>
          <w:rFonts w:ascii="Arial" w:hAnsi="Arial" w:cs="Arial"/>
        </w:rPr>
        <w:t xml:space="preserve"> </w:t>
      </w:r>
      <w:r w:rsidRPr="008B4250">
        <w:rPr>
          <w:rFonts w:ascii="Arial" w:hAnsi="Arial" w:cs="Arial"/>
        </w:rPr>
        <w:t>%</w:t>
      </w:r>
      <w:r w:rsidRPr="001628AB">
        <w:rPr>
          <w:rFonts w:ascii="Arial" w:hAnsi="Arial" w:cs="Arial"/>
        </w:rPr>
        <w:t xml:space="preserve"> ze svěřených prostředků. </w:t>
      </w:r>
    </w:p>
    <w:p w14:paraId="6317564B" w14:textId="2868D233" w:rsidR="00DA04C3" w:rsidRDefault="00DA04C3" w:rsidP="00DA04C3">
      <w:pPr>
        <w:spacing w:after="0" w:line="320" w:lineRule="atLeast"/>
        <w:jc w:val="both"/>
        <w:rPr>
          <w:rStyle w:val="normaltextrun"/>
          <w:rFonts w:ascii="Arial" w:hAnsi="Arial" w:cs="Arial"/>
          <w:i/>
          <w:color w:val="333333"/>
          <w:shd w:val="clear" w:color="auto" w:fill="FFFFFF"/>
        </w:rPr>
      </w:pPr>
    </w:p>
    <w:p w14:paraId="57B155A3" w14:textId="379D34AC" w:rsidR="0093339F" w:rsidRDefault="000B011E" w:rsidP="00DA04C3">
      <w:pPr>
        <w:spacing w:after="0" w:line="320" w:lineRule="atLeast"/>
        <w:jc w:val="both"/>
        <w:rPr>
          <w:rStyle w:val="normaltextrun"/>
          <w:rFonts w:ascii="Arial" w:hAnsi="Arial" w:cs="Arial"/>
          <w:i/>
          <w:color w:val="333333"/>
          <w:shd w:val="clear" w:color="auto" w:fill="FFFFFF"/>
        </w:rPr>
      </w:pPr>
      <w:r w:rsidRPr="00FF45B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013ECFD" wp14:editId="5928D9D1">
                <wp:simplePos x="0" y="0"/>
                <wp:positionH relativeFrom="column">
                  <wp:posOffset>4013586</wp:posOffset>
                </wp:positionH>
                <wp:positionV relativeFrom="paragraph">
                  <wp:posOffset>2868985</wp:posOffset>
                </wp:positionV>
                <wp:extent cx="1775460" cy="755015"/>
                <wp:effectExtent l="0" t="0" r="15240" b="2603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CE8A5" w14:textId="09108B8A" w:rsidR="00FF45B8" w:rsidRPr="00FF45B8" w:rsidRDefault="00626CCF" w:rsidP="00954CE7">
                            <w:pPr>
                              <w:jc w:val="right"/>
                              <w:rPr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Vizualizace </w:t>
                            </w:r>
                            <w:r w:rsidR="00FF45B8" w:rsidRPr="00FF45B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projektu </w:t>
                            </w:r>
                            <w:r w:rsidR="00F30FD2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Malostranská, Velké Popovice </w:t>
                            </w:r>
                            <w:r w:rsidR="00FF45B8" w:rsidRPr="00FF45B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z portfolia Luxent – Exclusive Properties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3EC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16.05pt;margin-top:225.9pt;width:139.8pt;height:59.4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" strokecolor="white [3212]">
                <v:textbox>
                  <w:txbxContent>
                    <w:p w14:paraId="09CCE8A5" w14:textId="09108B8A" w:rsidR="00FF45B8" w:rsidRPr="00FF45B8" w:rsidRDefault="00626CCF" w:rsidP="00954CE7">
                      <w:pPr>
                        <w:jc w:val="right"/>
                        <w:rPr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Vizualizace </w:t>
                      </w:r>
                      <w:r w:rsidR="00FF45B8" w:rsidRPr="00FF45B8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projektu </w:t>
                      </w:r>
                      <w:r w:rsidR="00F30FD2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Malostranská, Velké Popovice </w:t>
                      </w:r>
                      <w:r w:rsidR="00FF45B8" w:rsidRPr="00FF45B8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z portfolia Luxent – Exclusive Properties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72064" behindDoc="1" locked="0" layoutInCell="1" allowOverlap="1" wp14:anchorId="293D96E9" wp14:editId="5283D1A2">
            <wp:simplePos x="0" y="0"/>
            <wp:positionH relativeFrom="column">
              <wp:posOffset>4020820</wp:posOffset>
            </wp:positionH>
            <wp:positionV relativeFrom="paragraph">
              <wp:posOffset>1915188</wp:posOffset>
            </wp:positionV>
            <wp:extent cx="1739900" cy="977900"/>
            <wp:effectExtent l="0" t="0" r="0" b="0"/>
            <wp:wrapTight wrapText="bothSides">
              <wp:wrapPolygon edited="0">
                <wp:start x="0" y="0"/>
                <wp:lineTo x="0" y="21039"/>
                <wp:lineTo x="21285" y="21039"/>
                <wp:lineTo x="21285" y="0"/>
                <wp:lineTo x="0" y="0"/>
              </wp:wrapPolygon>
            </wp:wrapTight>
            <wp:docPr id="171740425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369360" name="Obrázek 1176369360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4A3" w:rsidRPr="00FF45B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C788724" wp14:editId="4CF341FB">
                <wp:simplePos x="0" y="0"/>
                <wp:positionH relativeFrom="column">
                  <wp:posOffset>-635</wp:posOffset>
                </wp:positionH>
                <wp:positionV relativeFrom="paragraph">
                  <wp:posOffset>1273810</wp:posOffset>
                </wp:positionV>
                <wp:extent cx="1767840" cy="746760"/>
                <wp:effectExtent l="0" t="0" r="22860" b="15240"/>
                <wp:wrapSquare wrapText="bothSides"/>
                <wp:docPr id="68076486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0030" w14:textId="47041256" w:rsidR="00D2362F" w:rsidRPr="00FF45B8" w:rsidRDefault="00D2362F" w:rsidP="00D11614">
                            <w:pPr>
                              <w:rPr>
                                <w:bCs/>
                              </w:rPr>
                            </w:pPr>
                            <w:r w:rsidRPr="00FF45B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Fotografie projektu </w:t>
                            </w:r>
                            <w:r w:rsidR="00D11614" w:rsidRPr="00D1161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Harrachov Peaks</w:t>
                            </w:r>
                            <w:r w:rsidR="00D1161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45B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z portfolia Luxent – Exclusive Properties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88724" id="_x0000_s1027" type="#_x0000_t202" style="position:absolute;left:0;text-align:left;margin-left:-.05pt;margin-top:100.3pt;width:139.2pt;height:58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" strokecolor="white [3212]">
                <v:textbox>
                  <w:txbxContent>
                    <w:p w14:paraId="3D730030" w14:textId="47041256" w:rsidR="00D2362F" w:rsidRPr="00FF45B8" w:rsidRDefault="00D2362F" w:rsidP="00D11614">
                      <w:pPr>
                        <w:rPr>
                          <w:bCs/>
                        </w:rPr>
                      </w:pPr>
                      <w:r w:rsidRPr="00FF45B8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Fotografie projektu </w:t>
                      </w:r>
                      <w:r w:rsidR="00D11614" w:rsidRPr="00D11614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Harrachov Peaks</w:t>
                      </w:r>
                      <w:r w:rsidR="00D11614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F45B8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z portfolia Luxent – Exclusive Properties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74A3">
        <w:rPr>
          <w:noProof/>
        </w:rPr>
        <w:drawing>
          <wp:anchor distT="0" distB="0" distL="114300" distR="114300" simplePos="0" relativeHeight="251656704" behindDoc="1" locked="0" layoutInCell="1" allowOverlap="1" wp14:anchorId="42D82D7A" wp14:editId="49B40115">
            <wp:simplePos x="0" y="0"/>
            <wp:positionH relativeFrom="column">
              <wp:posOffset>-635</wp:posOffset>
            </wp:positionH>
            <wp:positionV relativeFrom="paragraph">
              <wp:posOffset>57150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462109945" name="Obrázek 2" descr="Obsah obrázku venku, obloha, mrak, budov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109945" name="Obrázek 2" descr="Obsah obrázku venku, obloha, mrak, budov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B6D" w:rsidRPr="00072B10">
        <w:rPr>
          <w:rStyle w:val="normaltextrun"/>
          <w:rFonts w:ascii="Arial" w:hAnsi="Arial" w:cs="Arial"/>
          <w:i/>
          <w:color w:val="333333"/>
          <w:shd w:val="clear" w:color="auto" w:fill="FFFFFF"/>
        </w:rPr>
        <w:t>„</w:t>
      </w:r>
      <w:r w:rsidR="00325B6D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Realizace </w:t>
      </w:r>
      <w:r w:rsidR="00325B6D" w:rsidRPr="00072B10">
        <w:rPr>
          <w:rStyle w:val="normaltextrun"/>
          <w:rFonts w:ascii="Arial" w:hAnsi="Arial" w:cs="Arial"/>
          <w:i/>
          <w:color w:val="333333"/>
          <w:shd w:val="clear" w:color="auto" w:fill="FFFFFF"/>
        </w:rPr>
        <w:t>vlastních developerských projektů</w:t>
      </w:r>
      <w:r w:rsidR="00325B6D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 </w:t>
      </w:r>
      <w:r w:rsidR="00DB6287">
        <w:rPr>
          <w:rStyle w:val="normaltextrun"/>
          <w:rFonts w:ascii="Arial" w:hAnsi="Arial" w:cs="Arial"/>
          <w:i/>
          <w:color w:val="333333"/>
          <w:shd w:val="clear" w:color="auto" w:fill="FFFFFF"/>
        </w:rPr>
        <w:t>a s nimi spojeného fondu Luxent Fund</w:t>
      </w:r>
      <w:r w:rsidR="00A76506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 SICAV</w:t>
      </w:r>
      <w:r w:rsidR="00DB6287" w:rsidRPr="00072B10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 </w:t>
      </w:r>
      <w:r w:rsidR="00325B6D">
        <w:rPr>
          <w:rStyle w:val="normaltextrun"/>
          <w:rFonts w:ascii="Arial" w:hAnsi="Arial" w:cs="Arial"/>
          <w:i/>
          <w:color w:val="333333"/>
          <w:shd w:val="clear" w:color="auto" w:fill="FFFFFF"/>
        </w:rPr>
        <w:t>je d</w:t>
      </w:r>
      <w:r w:rsidR="00325B6D" w:rsidRPr="00072B10">
        <w:rPr>
          <w:rStyle w:val="normaltextrun"/>
          <w:rFonts w:ascii="Arial" w:hAnsi="Arial" w:cs="Arial"/>
          <w:i/>
          <w:color w:val="333333"/>
          <w:shd w:val="clear" w:color="auto" w:fill="FFFFFF"/>
        </w:rPr>
        <w:t>alším</w:t>
      </w:r>
      <w:r w:rsidR="00110C54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, </w:t>
      </w:r>
      <w:r w:rsidR="00DB6287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logickým </w:t>
      </w:r>
      <w:r w:rsidR="00325B6D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krokem v rozvoji skupiny Luxent. </w:t>
      </w:r>
      <w:r w:rsidR="001F772D">
        <w:rPr>
          <w:rStyle w:val="normaltextrun"/>
          <w:rFonts w:ascii="Arial" w:hAnsi="Arial" w:cs="Arial"/>
          <w:i/>
          <w:color w:val="333333"/>
          <w:shd w:val="clear" w:color="auto" w:fill="FFFFFF"/>
        </w:rPr>
        <w:t>T</w:t>
      </w:r>
      <w:r w:rsidR="00121FED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ento krok </w:t>
      </w:r>
      <w:r w:rsidR="001F772D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jsme </w:t>
      </w:r>
      <w:r w:rsidR="00121FED">
        <w:rPr>
          <w:rStyle w:val="normaltextrun"/>
          <w:rFonts w:ascii="Arial" w:hAnsi="Arial" w:cs="Arial"/>
          <w:i/>
          <w:color w:val="333333"/>
          <w:shd w:val="clear" w:color="auto" w:fill="FFFFFF"/>
        </w:rPr>
        <w:t>plánovali</w:t>
      </w:r>
      <w:r w:rsidR="001F772D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 již před několika lety</w:t>
      </w:r>
      <w:r w:rsidR="00121FED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, ale protože </w:t>
      </w:r>
      <w:r w:rsidR="009F4AEB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přišla </w:t>
      </w:r>
      <w:r w:rsidR="00121FED">
        <w:rPr>
          <w:rStyle w:val="normaltextrun"/>
          <w:rFonts w:ascii="Arial" w:hAnsi="Arial" w:cs="Arial"/>
          <w:i/>
          <w:color w:val="333333"/>
          <w:shd w:val="clear" w:color="auto" w:fill="FFFFFF"/>
        </w:rPr>
        <w:t>covid</w:t>
      </w:r>
      <w:r w:rsidR="009F4AEB">
        <w:rPr>
          <w:rStyle w:val="normaltextrun"/>
          <w:rFonts w:ascii="Arial" w:hAnsi="Arial" w:cs="Arial"/>
          <w:i/>
          <w:color w:val="333333"/>
          <w:shd w:val="clear" w:color="auto" w:fill="FFFFFF"/>
        </w:rPr>
        <w:t>ová pandemie</w:t>
      </w:r>
      <w:r w:rsidR="00121FED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 a</w:t>
      </w:r>
      <w:r w:rsidR="006C1238">
        <w:rPr>
          <w:rStyle w:val="normaltextrun"/>
          <w:rFonts w:ascii="Arial" w:hAnsi="Arial" w:cs="Arial"/>
          <w:i/>
          <w:color w:val="333333"/>
          <w:shd w:val="clear" w:color="auto" w:fill="FFFFFF"/>
        </w:rPr>
        <w:t> </w:t>
      </w:r>
      <w:r w:rsidR="00121FED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následně </w:t>
      </w:r>
      <w:r w:rsidR="00DF59C7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vojenský konflikt </w:t>
      </w:r>
      <w:r w:rsidR="00121FED">
        <w:rPr>
          <w:rStyle w:val="normaltextrun"/>
          <w:rFonts w:ascii="Arial" w:hAnsi="Arial" w:cs="Arial"/>
          <w:i/>
          <w:color w:val="333333"/>
          <w:shd w:val="clear" w:color="auto" w:fill="FFFFFF"/>
        </w:rPr>
        <w:t>na Ukrajině</w:t>
      </w:r>
      <w:r w:rsidR="009B6703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, rozhodli jsme </w:t>
      </w:r>
      <w:r w:rsidR="00901FB5">
        <w:rPr>
          <w:rStyle w:val="normaltextrun"/>
          <w:rFonts w:ascii="Arial" w:hAnsi="Arial" w:cs="Arial"/>
          <w:i/>
          <w:color w:val="333333"/>
          <w:shd w:val="clear" w:color="auto" w:fill="FFFFFF"/>
        </w:rPr>
        <w:t>se</w:t>
      </w:r>
      <w:r w:rsidR="006A6A8B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 vše </w:t>
      </w:r>
      <w:r w:rsidR="009B6703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odložit na vhodnější čas. </w:t>
      </w:r>
      <w:r w:rsidR="00442588">
        <w:rPr>
          <w:rStyle w:val="normaltextrun"/>
          <w:rFonts w:ascii="Arial" w:hAnsi="Arial" w:cs="Arial"/>
          <w:i/>
          <w:color w:val="333333"/>
          <w:shd w:val="clear" w:color="auto" w:fill="FFFFFF"/>
        </w:rPr>
        <w:t>A ten nyní nast</w:t>
      </w:r>
      <w:r w:rsidR="00EB56F7">
        <w:rPr>
          <w:rStyle w:val="normaltextrun"/>
          <w:rFonts w:ascii="Arial" w:hAnsi="Arial" w:cs="Arial"/>
          <w:i/>
          <w:color w:val="333333"/>
          <w:shd w:val="clear" w:color="auto" w:fill="FFFFFF"/>
        </w:rPr>
        <w:t>ává</w:t>
      </w:r>
      <w:r w:rsidR="00442588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,“ </w:t>
      </w:r>
      <w:r w:rsidR="00442588" w:rsidRPr="00442588">
        <w:rPr>
          <w:rStyle w:val="normaltextrun"/>
          <w:rFonts w:ascii="Arial" w:hAnsi="Arial" w:cs="Arial"/>
          <w:iCs/>
          <w:color w:val="333333"/>
          <w:shd w:val="clear" w:color="auto" w:fill="FFFFFF"/>
        </w:rPr>
        <w:t>říká</w:t>
      </w:r>
      <w:r w:rsidR="00442588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 </w:t>
      </w:r>
      <w:r w:rsidR="00442588" w:rsidRPr="00072B10">
        <w:rPr>
          <w:rStyle w:val="normaltextrun"/>
          <w:rFonts w:ascii="Arial" w:hAnsi="Arial" w:cs="Arial"/>
          <w:color w:val="333333"/>
          <w:shd w:val="clear" w:color="auto" w:fill="FFFFFF"/>
        </w:rPr>
        <w:t xml:space="preserve">Emil Kasarda, majitel skupiny </w:t>
      </w:r>
      <w:r w:rsidR="00442588" w:rsidRPr="003A17EF">
        <w:rPr>
          <w:rStyle w:val="normaltextrun"/>
          <w:rFonts w:ascii="Arial" w:hAnsi="Arial" w:cs="Arial"/>
          <w:color w:val="333333"/>
          <w:shd w:val="clear" w:color="auto" w:fill="FFFFFF"/>
        </w:rPr>
        <w:t>Luxent</w:t>
      </w:r>
      <w:r w:rsidR="00442588" w:rsidRPr="00072B10">
        <w:rPr>
          <w:rStyle w:val="normaltextrun"/>
          <w:rFonts w:ascii="Arial" w:hAnsi="Arial" w:cs="Arial"/>
          <w:color w:val="333333"/>
          <w:shd w:val="clear" w:color="auto" w:fill="FFFFFF"/>
        </w:rPr>
        <w:t xml:space="preserve"> a </w:t>
      </w:r>
      <w:r w:rsidR="00442588">
        <w:rPr>
          <w:rStyle w:val="normaltextrun"/>
          <w:rFonts w:ascii="Arial" w:hAnsi="Arial" w:cs="Arial"/>
          <w:color w:val="333333"/>
          <w:shd w:val="clear" w:color="auto" w:fill="FFFFFF"/>
        </w:rPr>
        <w:t xml:space="preserve">jeden ze čtyř </w:t>
      </w:r>
      <w:r w:rsidR="00442588" w:rsidRPr="00072B10">
        <w:rPr>
          <w:rStyle w:val="normaltextrun"/>
          <w:rFonts w:ascii="Arial" w:hAnsi="Arial" w:cs="Arial"/>
          <w:color w:val="333333"/>
          <w:shd w:val="clear" w:color="auto" w:fill="FFFFFF"/>
        </w:rPr>
        <w:t>společník</w:t>
      </w:r>
      <w:r w:rsidR="00442588">
        <w:rPr>
          <w:rStyle w:val="normaltextrun"/>
          <w:rFonts w:ascii="Arial" w:hAnsi="Arial" w:cs="Arial"/>
          <w:color w:val="333333"/>
          <w:shd w:val="clear" w:color="auto" w:fill="FFFFFF"/>
        </w:rPr>
        <w:t>ů</w:t>
      </w:r>
      <w:r w:rsidR="00442588" w:rsidRPr="00072B10">
        <w:rPr>
          <w:rStyle w:val="normaltextrun"/>
          <w:rFonts w:ascii="Arial" w:hAnsi="Arial" w:cs="Arial"/>
          <w:color w:val="333333"/>
          <w:shd w:val="clear" w:color="auto" w:fill="FFFFFF"/>
        </w:rPr>
        <w:t xml:space="preserve"> Luxent Fund</w:t>
      </w:r>
      <w:r w:rsidR="001F333B">
        <w:rPr>
          <w:rStyle w:val="normaltextrun"/>
          <w:rFonts w:ascii="Arial" w:hAnsi="Arial" w:cs="Arial"/>
          <w:color w:val="333333"/>
          <w:shd w:val="clear" w:color="auto" w:fill="FFFFFF"/>
        </w:rPr>
        <w:t xml:space="preserve"> SICAV</w:t>
      </w:r>
      <w:r w:rsidR="00442588" w:rsidRPr="00072B10">
        <w:rPr>
          <w:rStyle w:val="normaltextrun"/>
          <w:rFonts w:ascii="Arial" w:hAnsi="Arial" w:cs="Arial"/>
          <w:color w:val="333333"/>
          <w:shd w:val="clear" w:color="auto" w:fill="FFFFFF"/>
        </w:rPr>
        <w:t>.</w:t>
      </w:r>
      <w:r w:rsidR="00A37DF7">
        <w:rPr>
          <w:rStyle w:val="normaltextrun"/>
          <w:rFonts w:ascii="Arial" w:hAnsi="Arial" w:cs="Arial"/>
          <w:color w:val="333333"/>
          <w:shd w:val="clear" w:color="auto" w:fill="FFFFFF"/>
        </w:rPr>
        <w:t xml:space="preserve"> </w:t>
      </w:r>
      <w:r w:rsidR="00D9475B">
        <w:rPr>
          <w:rStyle w:val="normaltextrun"/>
          <w:rFonts w:ascii="Arial" w:hAnsi="Arial" w:cs="Arial"/>
          <w:color w:val="333333"/>
          <w:shd w:val="clear" w:color="auto" w:fill="FFFFFF"/>
        </w:rPr>
        <w:t xml:space="preserve">K benefitům fondu pak dodává: </w:t>
      </w:r>
      <w:r w:rsidR="002E5F0E">
        <w:rPr>
          <w:rStyle w:val="normaltextrun"/>
          <w:rFonts w:ascii="Arial" w:hAnsi="Arial" w:cs="Arial"/>
          <w:i/>
          <w:color w:val="333333"/>
          <w:shd w:val="clear" w:color="auto" w:fill="FFFFFF"/>
        </w:rPr>
        <w:t>„</w:t>
      </w:r>
      <w:r w:rsidR="00325B6D" w:rsidRPr="00072B10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Nemovitosti </w:t>
      </w:r>
      <w:r w:rsidR="00A37DF7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stále patří </w:t>
      </w:r>
      <w:r w:rsidR="00332BFC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mezi nejbezpečnější </w:t>
      </w:r>
      <w:r w:rsidR="00325B6D" w:rsidRPr="00072B10">
        <w:rPr>
          <w:rStyle w:val="normaltextrun"/>
          <w:rFonts w:ascii="Arial" w:hAnsi="Arial" w:cs="Arial"/>
          <w:i/>
          <w:color w:val="333333"/>
          <w:shd w:val="clear" w:color="auto" w:fill="FFFFFF"/>
        </w:rPr>
        <w:t>investic</w:t>
      </w:r>
      <w:r w:rsidR="00332BFC">
        <w:rPr>
          <w:rStyle w:val="normaltextrun"/>
          <w:rFonts w:ascii="Arial" w:hAnsi="Arial" w:cs="Arial"/>
          <w:i/>
          <w:color w:val="333333"/>
          <w:shd w:val="clear" w:color="auto" w:fill="FFFFFF"/>
        </w:rPr>
        <w:t>e</w:t>
      </w:r>
      <w:r w:rsidR="00325B6D" w:rsidRPr="00072B10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. </w:t>
      </w:r>
      <w:r w:rsidR="00FC2AEA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Jejich ceny </w:t>
      </w:r>
      <w:r w:rsidR="003B49D8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opět </w:t>
      </w:r>
      <w:r w:rsidR="00325B6D" w:rsidRPr="00072B10">
        <w:rPr>
          <w:rStyle w:val="normaltextrun"/>
          <w:rFonts w:ascii="Arial" w:hAnsi="Arial" w:cs="Arial"/>
          <w:i/>
          <w:color w:val="333333"/>
          <w:shd w:val="clear" w:color="auto" w:fill="FFFFFF"/>
        </w:rPr>
        <w:t>rostou a</w:t>
      </w:r>
      <w:r w:rsidR="00E10507">
        <w:rPr>
          <w:rStyle w:val="normaltextrun"/>
          <w:rFonts w:ascii="Arial" w:hAnsi="Arial" w:cs="Arial"/>
          <w:i/>
          <w:color w:val="333333"/>
          <w:shd w:val="clear" w:color="auto" w:fill="FFFFFF"/>
        </w:rPr>
        <w:t> </w:t>
      </w:r>
      <w:r w:rsidR="00325B6D" w:rsidRPr="00072B10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vykazují nízkou volatilitu. </w:t>
      </w:r>
      <w:r w:rsidR="0016174C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My navíc investorům nabízíme </w:t>
      </w:r>
      <w:r w:rsidR="00325B6D" w:rsidRPr="00072B10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dlouholeté zkušenosti a </w:t>
      </w:r>
      <w:r w:rsidR="0016174C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bohaté </w:t>
      </w:r>
      <w:r w:rsidR="00325B6D" w:rsidRPr="00072B10">
        <w:rPr>
          <w:rStyle w:val="normaltextrun"/>
          <w:rFonts w:ascii="Arial" w:hAnsi="Arial" w:cs="Arial"/>
          <w:i/>
          <w:color w:val="333333"/>
          <w:shd w:val="clear" w:color="auto" w:fill="FFFFFF"/>
        </w:rPr>
        <w:t>know-how</w:t>
      </w:r>
      <w:r w:rsidR="000042D0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 </w:t>
      </w:r>
      <w:r w:rsidR="00FB3636">
        <w:rPr>
          <w:rStyle w:val="normaltextrun"/>
          <w:rFonts w:ascii="Arial" w:hAnsi="Arial" w:cs="Arial"/>
          <w:i/>
          <w:color w:val="333333"/>
          <w:shd w:val="clear" w:color="auto" w:fill="FFFFFF"/>
        </w:rPr>
        <w:t>naší realitní kanceláře</w:t>
      </w:r>
      <w:r w:rsidR="007B3F60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, která </w:t>
      </w:r>
      <w:r w:rsidR="00FB3636">
        <w:rPr>
          <w:rStyle w:val="normaltextrun"/>
          <w:rFonts w:ascii="Arial" w:hAnsi="Arial" w:cs="Arial"/>
          <w:i/>
          <w:color w:val="333333"/>
          <w:shd w:val="clear" w:color="auto" w:fill="FFFFFF"/>
        </w:rPr>
        <w:t>n</w:t>
      </w:r>
      <w:r w:rsidR="008C58FF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a trhu </w:t>
      </w:r>
      <w:r w:rsidR="00FB3636">
        <w:rPr>
          <w:rStyle w:val="normaltextrun"/>
          <w:rFonts w:ascii="Arial" w:hAnsi="Arial" w:cs="Arial"/>
          <w:i/>
          <w:color w:val="333333"/>
          <w:shd w:val="clear" w:color="auto" w:fill="FFFFFF"/>
        </w:rPr>
        <w:t>p</w:t>
      </w:r>
      <w:r w:rsidR="00C37263">
        <w:rPr>
          <w:rStyle w:val="normaltextrun"/>
          <w:rFonts w:ascii="Arial" w:hAnsi="Arial" w:cs="Arial"/>
          <w:i/>
          <w:color w:val="333333"/>
          <w:shd w:val="clear" w:color="auto" w:fill="FFFFFF"/>
        </w:rPr>
        <w:t>ůsobí</w:t>
      </w:r>
      <w:r w:rsidR="00FB3636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 už 1</w:t>
      </w:r>
      <w:r w:rsidR="00C37263">
        <w:rPr>
          <w:rStyle w:val="normaltextrun"/>
          <w:rFonts w:ascii="Arial" w:hAnsi="Arial" w:cs="Arial"/>
          <w:i/>
          <w:color w:val="333333"/>
          <w:shd w:val="clear" w:color="auto" w:fill="FFFFFF"/>
        </w:rPr>
        <w:t>7</w:t>
      </w:r>
      <w:r w:rsidR="00FB3636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 let</w:t>
      </w:r>
      <w:r w:rsidR="007B3F60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. Za tu dobu jsme </w:t>
      </w:r>
      <w:r w:rsidR="00FB3636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zrealizovali </w:t>
      </w:r>
      <w:r w:rsidR="000A50DE">
        <w:rPr>
          <w:rStyle w:val="normaltextrun"/>
          <w:rFonts w:ascii="Arial" w:hAnsi="Arial" w:cs="Arial"/>
          <w:i/>
          <w:color w:val="333333"/>
          <w:shd w:val="clear" w:color="auto" w:fill="FFFFFF"/>
        </w:rPr>
        <w:t>t</w:t>
      </w:r>
      <w:r w:rsidR="009D0DFA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isíce </w:t>
      </w:r>
      <w:r w:rsidR="000A50DE">
        <w:rPr>
          <w:rStyle w:val="normaltextrun"/>
          <w:rFonts w:ascii="Arial" w:hAnsi="Arial" w:cs="Arial"/>
          <w:i/>
          <w:color w:val="333333"/>
          <w:shd w:val="clear" w:color="auto" w:fill="FFFFFF"/>
        </w:rPr>
        <w:t>transakcí</w:t>
      </w:r>
      <w:r w:rsidR="00D96065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 a na mnoha developerských projektech jsme </w:t>
      </w:r>
      <w:r w:rsidR="00FB3636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spolupracovali </w:t>
      </w:r>
      <w:r w:rsidR="005B4D89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doslova </w:t>
      </w:r>
      <w:r w:rsidR="00FB3636">
        <w:rPr>
          <w:rStyle w:val="normaltextrun"/>
          <w:rFonts w:ascii="Arial" w:hAnsi="Arial" w:cs="Arial"/>
          <w:i/>
          <w:color w:val="333333"/>
          <w:shd w:val="clear" w:color="auto" w:fill="FFFFFF"/>
        </w:rPr>
        <w:t>od A do Z</w:t>
      </w:r>
      <w:r w:rsidR="00DA6E2F">
        <w:rPr>
          <w:rStyle w:val="normaltextrun"/>
          <w:rFonts w:ascii="Arial" w:hAnsi="Arial" w:cs="Arial"/>
          <w:i/>
          <w:color w:val="333333"/>
          <w:shd w:val="clear" w:color="auto" w:fill="FFFFFF"/>
        </w:rPr>
        <w:t>. P</w:t>
      </w:r>
      <w:r w:rsidR="005B4D89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roto </w:t>
      </w:r>
      <w:r w:rsidR="00B63967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můžeme </w:t>
      </w:r>
      <w:r w:rsidR="00786CAB">
        <w:rPr>
          <w:rStyle w:val="normaltextrun"/>
          <w:rFonts w:ascii="Arial" w:hAnsi="Arial" w:cs="Arial"/>
          <w:i/>
          <w:color w:val="333333"/>
          <w:shd w:val="clear" w:color="auto" w:fill="FFFFFF"/>
        </w:rPr>
        <w:t>říc</w:t>
      </w:r>
      <w:r w:rsidR="005B4D89">
        <w:rPr>
          <w:rStyle w:val="normaltextrun"/>
          <w:rFonts w:ascii="Arial" w:hAnsi="Arial" w:cs="Arial"/>
          <w:i/>
          <w:color w:val="333333"/>
          <w:shd w:val="clear" w:color="auto" w:fill="FFFFFF"/>
        </w:rPr>
        <w:t>i</w:t>
      </w:r>
      <w:r w:rsidR="00786CAB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, že realitnímu trhu opravdu dokonale rozumíme. </w:t>
      </w:r>
      <w:r w:rsidR="0085182C">
        <w:rPr>
          <w:rStyle w:val="normaltextrun"/>
          <w:rFonts w:ascii="Arial" w:hAnsi="Arial" w:cs="Arial"/>
          <w:i/>
          <w:color w:val="333333"/>
          <w:shd w:val="clear" w:color="auto" w:fill="FFFFFF"/>
        </w:rPr>
        <w:t>Umíme diverzifikovat riziko</w:t>
      </w:r>
      <w:r w:rsidR="003A3CB1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 – </w:t>
      </w:r>
      <w:r w:rsidR="00D05C5E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jako </w:t>
      </w:r>
      <w:r w:rsidR="00A667EE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k etablované realitní kanceláři se </w:t>
      </w:r>
      <w:r w:rsidR="00984B5F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k nám dostávají obchodní nabídky na </w:t>
      </w:r>
      <w:r w:rsidR="00366520">
        <w:rPr>
          <w:rStyle w:val="normaltextrun"/>
          <w:rFonts w:ascii="Arial" w:hAnsi="Arial" w:cs="Arial"/>
          <w:i/>
          <w:color w:val="333333"/>
          <w:shd w:val="clear" w:color="auto" w:fill="FFFFFF"/>
        </w:rPr>
        <w:lastRenderedPageBreak/>
        <w:t xml:space="preserve">atraktivní projekty </w:t>
      </w:r>
      <w:r w:rsidR="00234709">
        <w:rPr>
          <w:rStyle w:val="normaltextrun"/>
          <w:rFonts w:ascii="Arial" w:hAnsi="Arial" w:cs="Arial"/>
          <w:i/>
          <w:color w:val="333333"/>
          <w:shd w:val="clear" w:color="auto" w:fill="FFFFFF"/>
        </w:rPr>
        <w:t>a také na stresové nemovitosti, na kterých lze realizovat zajímavý výnos</w:t>
      </w:r>
      <w:r w:rsidR="00927070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. </w:t>
      </w:r>
      <w:r w:rsidR="007F4D91">
        <w:rPr>
          <w:rStyle w:val="normaltextrun"/>
          <w:rFonts w:ascii="Arial" w:hAnsi="Arial" w:cs="Arial"/>
          <w:i/>
          <w:color w:val="333333"/>
          <w:shd w:val="clear" w:color="auto" w:fill="FFFFFF"/>
        </w:rPr>
        <w:t>P</w:t>
      </w:r>
      <w:r w:rsidR="007F4D91" w:rsidRPr="00072B10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ro </w:t>
      </w:r>
      <w:r w:rsidR="007F4D91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investory tak </w:t>
      </w:r>
      <w:r w:rsidR="007F4D91" w:rsidRPr="00072B10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máme </w:t>
      </w:r>
      <w:r w:rsidR="00C64FAD">
        <w:rPr>
          <w:rStyle w:val="normaltextrun"/>
          <w:rFonts w:ascii="Arial" w:hAnsi="Arial" w:cs="Arial"/>
          <w:i/>
          <w:color w:val="333333"/>
          <w:shd w:val="clear" w:color="auto" w:fill="FFFFFF"/>
        </w:rPr>
        <w:t>připravenou strategii</w:t>
      </w:r>
      <w:r w:rsidR="007F4D91" w:rsidRPr="00072B10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, </w:t>
      </w:r>
      <w:r w:rsidR="00C64FAD">
        <w:rPr>
          <w:rStyle w:val="normaltextrun"/>
          <w:rFonts w:ascii="Arial" w:hAnsi="Arial" w:cs="Arial"/>
          <w:i/>
          <w:color w:val="333333"/>
          <w:shd w:val="clear" w:color="auto" w:fill="FFFFFF"/>
        </w:rPr>
        <w:t>jejímž cílem je dos</w:t>
      </w:r>
      <w:r w:rsidR="006C7143">
        <w:rPr>
          <w:rStyle w:val="normaltextrun"/>
          <w:rFonts w:ascii="Arial" w:hAnsi="Arial" w:cs="Arial"/>
          <w:i/>
          <w:color w:val="333333"/>
          <w:shd w:val="clear" w:color="auto" w:fill="FFFFFF"/>
        </w:rPr>
        <w:t>a</w:t>
      </w:r>
      <w:r w:rsidR="00C64FAD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hovat </w:t>
      </w:r>
      <w:r w:rsidR="006C7143">
        <w:rPr>
          <w:rStyle w:val="normaltextrun"/>
          <w:rFonts w:ascii="Arial" w:hAnsi="Arial" w:cs="Arial"/>
          <w:i/>
          <w:color w:val="333333"/>
          <w:shd w:val="clear" w:color="auto" w:fill="FFFFFF"/>
        </w:rPr>
        <w:t>stabilní a v rámci realitního trhu nadstandardní výnosy</w:t>
      </w:r>
      <w:r w:rsidR="005E4B59">
        <w:rPr>
          <w:rStyle w:val="normaltextrun"/>
          <w:rFonts w:ascii="Arial" w:hAnsi="Arial" w:cs="Arial"/>
          <w:i/>
          <w:color w:val="333333"/>
          <w:shd w:val="clear" w:color="auto" w:fill="FFFFFF"/>
        </w:rPr>
        <w:t>.</w:t>
      </w:r>
      <w:r w:rsidR="0093339F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 Navíc zdanění výnosu fondu kvalifikovaných investorů činí jen 5 % oproti </w:t>
      </w:r>
      <w:r w:rsidR="006A3293">
        <w:rPr>
          <w:rStyle w:val="normaltextrun"/>
          <w:rFonts w:ascii="Arial" w:hAnsi="Arial" w:cs="Arial"/>
          <w:i/>
          <w:color w:val="333333"/>
          <w:shd w:val="clear" w:color="auto" w:fill="FFFFFF"/>
        </w:rPr>
        <w:t>2</w:t>
      </w:r>
      <w:r w:rsidR="0093339F">
        <w:rPr>
          <w:rStyle w:val="normaltextrun"/>
          <w:rFonts w:ascii="Arial" w:hAnsi="Arial" w:cs="Arial"/>
          <w:i/>
          <w:color w:val="333333"/>
          <w:shd w:val="clear" w:color="auto" w:fill="FFFFFF"/>
        </w:rPr>
        <w:t xml:space="preserve">1% sazbě daně z příjmu právnických osob. </w:t>
      </w:r>
      <w:r w:rsidR="00326503">
        <w:rPr>
          <w:rStyle w:val="normaltextrun"/>
          <w:rFonts w:ascii="Arial" w:hAnsi="Arial" w:cs="Arial"/>
          <w:i/>
          <w:color w:val="333333"/>
          <w:shd w:val="clear" w:color="auto" w:fill="FFFFFF"/>
        </w:rPr>
        <w:t>S</w:t>
      </w:r>
      <w:r w:rsidR="0093339F">
        <w:rPr>
          <w:rStyle w:val="normaltextrun"/>
          <w:rFonts w:ascii="Arial" w:hAnsi="Arial" w:cs="Arial"/>
          <w:i/>
          <w:color w:val="333333"/>
          <w:shd w:val="clear" w:color="auto" w:fill="FFFFFF"/>
        </w:rPr>
        <w:t>amotní investoři mají příjmy od daně úplně osvobozené, pokud splní zákonnou podmínku a</w:t>
      </w:r>
      <w:r w:rsidR="00326503">
        <w:rPr>
          <w:rStyle w:val="normaltextrun"/>
          <w:rFonts w:ascii="Arial" w:hAnsi="Arial" w:cs="Arial"/>
          <w:i/>
          <w:color w:val="333333"/>
          <w:shd w:val="clear" w:color="auto" w:fill="FFFFFF"/>
        </w:rPr>
        <w:t> </w:t>
      </w:r>
      <w:r w:rsidR="0093339F">
        <w:rPr>
          <w:rStyle w:val="normaltextrun"/>
          <w:rFonts w:ascii="Arial" w:hAnsi="Arial" w:cs="Arial"/>
          <w:i/>
          <w:color w:val="333333"/>
          <w:shd w:val="clear" w:color="auto" w:fill="FFFFFF"/>
        </w:rPr>
        <w:t>ve fondu setrvají minimálně tři roky.“</w:t>
      </w:r>
    </w:p>
    <w:p w14:paraId="51C8366B" w14:textId="77777777" w:rsidR="006C7143" w:rsidRDefault="006C7143" w:rsidP="00DA04C3">
      <w:pPr>
        <w:spacing w:after="0" w:line="320" w:lineRule="atLeast"/>
        <w:jc w:val="both"/>
        <w:rPr>
          <w:rStyle w:val="normaltextrun"/>
          <w:rFonts w:ascii="Arial" w:hAnsi="Arial" w:cs="Arial"/>
          <w:i/>
          <w:color w:val="333333"/>
          <w:shd w:val="clear" w:color="auto" w:fill="FFFFFF"/>
        </w:rPr>
      </w:pPr>
    </w:p>
    <w:p w14:paraId="074C4F0F" w14:textId="31C3AB65" w:rsidR="00C87EAF" w:rsidRPr="00C87EAF" w:rsidRDefault="0087370C" w:rsidP="00DA04C3">
      <w:pPr>
        <w:spacing w:after="0" w:line="320" w:lineRule="atLeast"/>
        <w:jc w:val="both"/>
        <w:rPr>
          <w:rFonts w:ascii="Arial" w:hAnsi="Arial" w:cs="Arial"/>
          <w:shd w:val="clear" w:color="auto" w:fill="FFFFFF"/>
        </w:rPr>
      </w:pPr>
      <w:r w:rsidRPr="00FF45B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3AB3A477" wp14:editId="399C5631">
                <wp:simplePos x="0" y="0"/>
                <wp:positionH relativeFrom="column">
                  <wp:posOffset>-635</wp:posOffset>
                </wp:positionH>
                <wp:positionV relativeFrom="paragraph">
                  <wp:posOffset>2720340</wp:posOffset>
                </wp:positionV>
                <wp:extent cx="1767840" cy="579120"/>
                <wp:effectExtent l="0" t="0" r="22860" b="11430"/>
                <wp:wrapSquare wrapText="bothSides"/>
                <wp:docPr id="188734098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C53A3" w14:textId="504B8D80" w:rsidR="008B1368" w:rsidRPr="00FF45B8" w:rsidRDefault="008B1368" w:rsidP="008B1368">
                            <w:pPr>
                              <w:rPr>
                                <w:bCs/>
                              </w:rPr>
                            </w:pPr>
                            <w:r w:rsidRPr="00FF45B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Fotografie projektu </w:t>
                            </w:r>
                            <w:r w:rsidRPr="008B136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Garden Lofts </w:t>
                            </w:r>
                            <w:r w:rsidRPr="00FF45B8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z portfolia Luxent – Exclusive Properties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3A477" id="_x0000_s1028" type="#_x0000_t202" style="position:absolute;left:0;text-align:left;margin-left:-.05pt;margin-top:214.2pt;width:139.2pt;height:45.6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" strokecolor="white [3212]">
                <v:textbox>
                  <w:txbxContent>
                    <w:p w14:paraId="0D4C53A3" w14:textId="504B8D80" w:rsidR="008B1368" w:rsidRPr="00FF45B8" w:rsidRDefault="008B1368" w:rsidP="008B1368">
                      <w:pPr>
                        <w:rPr>
                          <w:bCs/>
                        </w:rPr>
                      </w:pPr>
                      <w:r w:rsidRPr="00FF45B8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Fotografie projektu </w:t>
                      </w:r>
                      <w:r w:rsidRPr="008B1368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Garden Lofts </w:t>
                      </w:r>
                      <w:r w:rsidRPr="00FF45B8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z portfolia Luxent – Exclusive Properties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7E77" w:rsidRPr="00237E77">
        <w:rPr>
          <w:rFonts w:ascii="Arial" w:hAnsi="Arial" w:cs="Arial"/>
          <w:noProof/>
        </w:rPr>
        <w:drawing>
          <wp:anchor distT="0" distB="0" distL="114300" distR="114300" simplePos="0" relativeHeight="251676160" behindDoc="1" locked="0" layoutInCell="1" allowOverlap="1" wp14:anchorId="14FC953C" wp14:editId="275909E4">
            <wp:simplePos x="0" y="0"/>
            <wp:positionH relativeFrom="column">
              <wp:posOffset>-635</wp:posOffset>
            </wp:positionH>
            <wp:positionV relativeFrom="paragraph">
              <wp:posOffset>1508760</wp:posOffset>
            </wp:positionV>
            <wp:extent cx="1800000" cy="1200000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2138932752" name="Obrázek 5" descr="Obsah obrázku interiér, budova, zeď, Podlahová krytin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932752" name="Obrázek 5" descr="Obsah obrázku interiér, budova, zeď, Podlahová krytin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C54">
        <w:rPr>
          <w:rFonts w:ascii="Arial" w:hAnsi="Arial" w:cs="Arial"/>
        </w:rPr>
        <w:t xml:space="preserve">Realitní kancelář </w:t>
      </w:r>
      <w:hyperlink r:id="rId14" w:history="1">
        <w:r w:rsidR="003A17EF" w:rsidRPr="003A17EF">
          <w:rPr>
            <w:rStyle w:val="Hypertextovodkaz"/>
            <w:rFonts w:ascii="Arial" w:hAnsi="Arial" w:cs="Arial"/>
          </w:rPr>
          <w:t>Luxent – Exclusive Properties</w:t>
        </w:r>
      </w:hyperlink>
      <w:r w:rsidR="003A17EF">
        <w:rPr>
          <w:rFonts w:ascii="Arial" w:hAnsi="Arial" w:cs="Arial"/>
        </w:rPr>
        <w:t xml:space="preserve">, </w:t>
      </w:r>
      <w:r w:rsidR="00C87EAF">
        <w:rPr>
          <w:rFonts w:ascii="Arial" w:hAnsi="Arial" w:cs="Arial"/>
        </w:rPr>
        <w:t>která je s fondem Luxent Fund</w:t>
      </w:r>
      <w:r w:rsidR="007D1861">
        <w:rPr>
          <w:rFonts w:ascii="Arial" w:hAnsi="Arial" w:cs="Arial"/>
        </w:rPr>
        <w:t xml:space="preserve"> SICAV</w:t>
      </w:r>
      <w:r w:rsidR="00C87EAF">
        <w:rPr>
          <w:rFonts w:ascii="Arial" w:hAnsi="Arial" w:cs="Arial"/>
        </w:rPr>
        <w:t xml:space="preserve"> úzce spojena</w:t>
      </w:r>
      <w:r w:rsidR="007D1861">
        <w:rPr>
          <w:rFonts w:ascii="Arial" w:hAnsi="Arial" w:cs="Arial"/>
        </w:rPr>
        <w:t xml:space="preserve"> a je jeho odborným poradcem</w:t>
      </w:r>
      <w:r w:rsidR="00C87EAF">
        <w:rPr>
          <w:rFonts w:ascii="Arial" w:hAnsi="Arial" w:cs="Arial"/>
        </w:rPr>
        <w:t xml:space="preserve">, </w:t>
      </w:r>
      <w:r w:rsidR="00C87EAF" w:rsidRPr="00C87EAF">
        <w:rPr>
          <w:rFonts w:ascii="Arial" w:hAnsi="Arial" w:cs="Arial"/>
          <w:shd w:val="clear" w:color="auto" w:fill="FFFFFF"/>
        </w:rPr>
        <w:t xml:space="preserve">působí na českém trhu od roku 2008. Postupně se stala jedním z nejvýznamnějších aktérů na trhu exkluzivních nemovitostí, když dosud zrealizovala více než </w:t>
      </w:r>
      <w:r w:rsidR="00741452">
        <w:rPr>
          <w:rFonts w:ascii="Arial" w:hAnsi="Arial" w:cs="Arial"/>
          <w:shd w:val="clear" w:color="auto" w:fill="FFFFFF"/>
        </w:rPr>
        <w:t>3</w:t>
      </w:r>
      <w:r w:rsidR="00C87EAF" w:rsidRPr="00C87EAF">
        <w:rPr>
          <w:rFonts w:ascii="Arial" w:hAnsi="Arial" w:cs="Arial"/>
          <w:shd w:val="clear" w:color="auto" w:fill="FFFFFF"/>
        </w:rPr>
        <w:t xml:space="preserve"> 000 realitních transakcí. Poskytuje komplexní spektrum služeb: zprostředkování prodeje, koupě a pronájmu luxusních rezidenčních, historických i kom</w:t>
      </w:r>
      <w:r w:rsidR="00C87EAF">
        <w:rPr>
          <w:rFonts w:ascii="Arial" w:hAnsi="Arial" w:cs="Arial"/>
          <w:shd w:val="clear" w:color="auto" w:fill="FFFFFF"/>
        </w:rPr>
        <w:t>erčních nemovitostí v celé ČR i </w:t>
      </w:r>
      <w:r w:rsidR="00C87EAF" w:rsidRPr="00C87EAF">
        <w:rPr>
          <w:rFonts w:ascii="Arial" w:hAnsi="Arial" w:cs="Arial"/>
          <w:shd w:val="clear" w:color="auto" w:fill="FFFFFF"/>
        </w:rPr>
        <w:t>zahraničí, stejně jako právní, investiční, finanční a projektové poradenství i </w:t>
      </w:r>
      <w:r w:rsidR="00C87EAF" w:rsidRPr="00C87EAF">
        <w:rPr>
          <w:rStyle w:val="normaltextrun"/>
          <w:rFonts w:ascii="Arial" w:hAnsi="Arial" w:cs="Arial"/>
          <w:shd w:val="clear" w:color="auto" w:fill="FFFFFF"/>
        </w:rPr>
        <w:t>marketingové a analytické služby.</w:t>
      </w:r>
      <w:r w:rsidR="00C87EAF">
        <w:rPr>
          <w:rStyle w:val="normaltextrun"/>
          <w:rFonts w:ascii="Arial" w:hAnsi="Arial" w:cs="Arial"/>
          <w:shd w:val="clear" w:color="auto" w:fill="FFFFFF"/>
        </w:rPr>
        <w:t xml:space="preserve"> </w:t>
      </w:r>
      <w:r w:rsidR="00C87EAF" w:rsidRPr="00C87EAF">
        <w:rPr>
          <w:rFonts w:ascii="Arial" w:hAnsi="Arial" w:cs="Arial"/>
          <w:iCs/>
        </w:rPr>
        <w:t xml:space="preserve">Součástí činnosti Luxent </w:t>
      </w:r>
      <w:r w:rsidR="00C87EAF">
        <w:rPr>
          <w:rFonts w:ascii="Arial" w:hAnsi="Arial" w:cs="Arial"/>
          <w:iCs/>
        </w:rPr>
        <w:t>–</w:t>
      </w:r>
      <w:r w:rsidR="00C87EAF" w:rsidRPr="00C87EAF">
        <w:rPr>
          <w:rFonts w:ascii="Arial" w:hAnsi="Arial" w:cs="Arial"/>
          <w:iCs/>
        </w:rPr>
        <w:t xml:space="preserve"> Exclusive </w:t>
      </w:r>
      <w:r w:rsidR="00C87EAF">
        <w:rPr>
          <w:rFonts w:ascii="Arial" w:hAnsi="Arial" w:cs="Arial"/>
          <w:iCs/>
        </w:rPr>
        <w:t>Properties je také spolupráce s </w:t>
      </w:r>
      <w:r w:rsidR="00C87EAF" w:rsidRPr="00C87EAF">
        <w:rPr>
          <w:rFonts w:ascii="Arial" w:hAnsi="Arial" w:cs="Arial"/>
          <w:iCs/>
        </w:rPr>
        <w:t xml:space="preserve">developery. </w:t>
      </w:r>
      <w:r w:rsidR="007871E2">
        <w:rPr>
          <w:rFonts w:ascii="Arial" w:hAnsi="Arial" w:cs="Arial"/>
          <w:iCs/>
        </w:rPr>
        <w:t>V portfoliu měla a má řadu developerských projektů</w:t>
      </w:r>
      <w:r w:rsidR="00D27235">
        <w:rPr>
          <w:rFonts w:ascii="Arial" w:hAnsi="Arial" w:cs="Arial"/>
          <w:iCs/>
        </w:rPr>
        <w:t xml:space="preserve">, na nichž </w:t>
      </w:r>
      <w:r w:rsidR="004E5E4B">
        <w:rPr>
          <w:rFonts w:ascii="Arial" w:hAnsi="Arial" w:cs="Arial"/>
          <w:iCs/>
        </w:rPr>
        <w:t xml:space="preserve">se podílela od </w:t>
      </w:r>
      <w:r w:rsidR="000A50DE">
        <w:rPr>
          <w:rFonts w:ascii="Arial" w:hAnsi="Arial" w:cs="Arial"/>
          <w:iCs/>
        </w:rPr>
        <w:t xml:space="preserve">jejich </w:t>
      </w:r>
      <w:r w:rsidR="004E5E4B">
        <w:rPr>
          <w:rFonts w:ascii="Arial" w:hAnsi="Arial" w:cs="Arial"/>
          <w:iCs/>
        </w:rPr>
        <w:t xml:space="preserve">přípravy až po prodej. </w:t>
      </w:r>
      <w:r w:rsidR="00C87EAF" w:rsidRPr="00C87EAF">
        <w:rPr>
          <w:rFonts w:ascii="Arial" w:hAnsi="Arial" w:cs="Arial"/>
          <w:iCs/>
        </w:rPr>
        <w:t xml:space="preserve">Mezi </w:t>
      </w:r>
      <w:r w:rsidR="004E5E4B">
        <w:rPr>
          <w:rFonts w:ascii="Arial" w:hAnsi="Arial" w:cs="Arial"/>
          <w:iCs/>
        </w:rPr>
        <w:t xml:space="preserve">ně patří </w:t>
      </w:r>
      <w:r w:rsidR="00C87EAF" w:rsidRPr="00C87EAF">
        <w:rPr>
          <w:rFonts w:ascii="Arial" w:hAnsi="Arial" w:cs="Arial"/>
          <w:iCs/>
        </w:rPr>
        <w:t xml:space="preserve">například </w:t>
      </w:r>
      <w:r w:rsidR="0061580F">
        <w:rPr>
          <w:rFonts w:ascii="Arial" w:hAnsi="Arial" w:cs="Arial"/>
          <w:iCs/>
        </w:rPr>
        <w:t>komorní rezidenční projekt v industriálním st</w:t>
      </w:r>
      <w:r w:rsidR="00744563">
        <w:rPr>
          <w:rFonts w:ascii="Arial" w:hAnsi="Arial" w:cs="Arial"/>
          <w:iCs/>
        </w:rPr>
        <w:t>y</w:t>
      </w:r>
      <w:r w:rsidR="0061580F">
        <w:rPr>
          <w:rFonts w:ascii="Arial" w:hAnsi="Arial" w:cs="Arial"/>
          <w:iCs/>
        </w:rPr>
        <w:t>lu Garden Lofts</w:t>
      </w:r>
      <w:r w:rsidR="00744563">
        <w:rPr>
          <w:rFonts w:ascii="Arial" w:hAnsi="Arial" w:cs="Arial"/>
          <w:iCs/>
        </w:rPr>
        <w:t xml:space="preserve"> a butikové loftové bydlení Lofty Anděl (oboje v Praze 5)</w:t>
      </w:r>
      <w:r w:rsidR="00EA0FEB">
        <w:rPr>
          <w:rFonts w:ascii="Arial" w:hAnsi="Arial" w:cs="Arial"/>
          <w:iCs/>
        </w:rPr>
        <w:t xml:space="preserve">, </w:t>
      </w:r>
      <w:r w:rsidR="00E21211">
        <w:rPr>
          <w:rFonts w:ascii="Arial" w:hAnsi="Arial" w:cs="Arial"/>
          <w:iCs/>
        </w:rPr>
        <w:t>projekt moderních rodinných domů ve Velkých Popovicích</w:t>
      </w:r>
      <w:r w:rsidR="001129E4">
        <w:rPr>
          <w:rFonts w:ascii="Arial" w:hAnsi="Arial" w:cs="Arial"/>
          <w:iCs/>
        </w:rPr>
        <w:t xml:space="preserve"> </w:t>
      </w:r>
      <w:r w:rsidR="00C87EAF" w:rsidRPr="00C87EAF">
        <w:rPr>
          <w:rFonts w:ascii="Arial" w:hAnsi="Arial" w:cs="Arial"/>
          <w:iCs/>
        </w:rPr>
        <w:t xml:space="preserve">či </w:t>
      </w:r>
      <w:r w:rsidR="00AB2C40">
        <w:rPr>
          <w:rFonts w:ascii="Arial" w:hAnsi="Arial" w:cs="Arial"/>
          <w:iCs/>
        </w:rPr>
        <w:t>stylové horské apartmány Harrachov Peaks v</w:t>
      </w:r>
      <w:r w:rsidR="008336B4">
        <w:rPr>
          <w:rFonts w:ascii="Arial" w:hAnsi="Arial" w:cs="Arial"/>
          <w:iCs/>
        </w:rPr>
        <w:t> </w:t>
      </w:r>
      <w:r w:rsidR="00AB2C40">
        <w:rPr>
          <w:rFonts w:ascii="Arial" w:hAnsi="Arial" w:cs="Arial"/>
          <w:iCs/>
        </w:rPr>
        <w:t>Krkonoších</w:t>
      </w:r>
      <w:r w:rsidR="00C87EAF" w:rsidRPr="00C87EAF">
        <w:rPr>
          <w:rFonts w:ascii="Arial" w:hAnsi="Arial" w:cs="Arial"/>
          <w:iCs/>
        </w:rPr>
        <w:t>.</w:t>
      </w:r>
    </w:p>
    <w:p w14:paraId="173D164A" w14:textId="56F699D1" w:rsidR="00C97F90" w:rsidRDefault="00C97F90" w:rsidP="00DA04C3">
      <w:pPr>
        <w:spacing w:after="0" w:line="320" w:lineRule="atLeast"/>
        <w:jc w:val="both"/>
        <w:rPr>
          <w:rStyle w:val="normaltextrun"/>
          <w:rFonts w:ascii="Arial" w:hAnsi="Arial" w:cs="Arial"/>
          <w:shd w:val="clear" w:color="auto" w:fill="FFFFFF"/>
        </w:rPr>
      </w:pPr>
    </w:p>
    <w:p w14:paraId="36EB9BD9" w14:textId="77777777" w:rsidR="00C87EAF" w:rsidRDefault="00C87EAF" w:rsidP="00DA04C3">
      <w:pPr>
        <w:spacing w:after="0" w:line="320" w:lineRule="atLeast"/>
        <w:jc w:val="both"/>
        <w:rPr>
          <w:rFonts w:ascii="Arial" w:hAnsi="Arial" w:cs="Arial"/>
        </w:rPr>
      </w:pPr>
    </w:p>
    <w:p w14:paraId="472EDA91" w14:textId="3FB7DED0" w:rsidR="00E50C3F" w:rsidRDefault="00B85C0C" w:rsidP="00DA04C3">
      <w:pPr>
        <w:spacing w:after="0" w:line="320" w:lineRule="atLeast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B85C0C">
        <w:rPr>
          <w:rFonts w:ascii="Arial" w:hAnsi="Arial" w:cs="Arial"/>
          <w:b/>
          <w:i/>
          <w:sz w:val="20"/>
          <w:szCs w:val="20"/>
        </w:rPr>
        <w:t>Více informací o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B85C0C">
        <w:rPr>
          <w:rFonts w:ascii="Arial" w:hAnsi="Arial" w:cs="Arial"/>
          <w:b/>
          <w:i/>
          <w:iCs/>
          <w:sz w:val="20"/>
          <w:szCs w:val="20"/>
        </w:rPr>
        <w:t xml:space="preserve">Luxent </w:t>
      </w:r>
      <w:r w:rsidR="00D51D12">
        <w:rPr>
          <w:rFonts w:ascii="Arial" w:hAnsi="Arial" w:cs="Arial"/>
          <w:b/>
          <w:i/>
          <w:iCs/>
          <w:sz w:val="20"/>
          <w:szCs w:val="20"/>
        </w:rPr>
        <w:t>Fund SICAV</w:t>
      </w:r>
      <w:r w:rsidRPr="00B85C0C">
        <w:rPr>
          <w:rFonts w:ascii="Arial" w:hAnsi="Arial" w:cs="Arial"/>
          <w:b/>
          <w:i/>
          <w:iCs/>
          <w:sz w:val="20"/>
          <w:szCs w:val="20"/>
        </w:rPr>
        <w:t xml:space="preserve">: </w:t>
      </w:r>
    </w:p>
    <w:p w14:paraId="0814DB11" w14:textId="3685F9BF" w:rsidR="00E50C3F" w:rsidRDefault="0082370B" w:rsidP="00DA04C3">
      <w:pPr>
        <w:spacing w:after="0" w:line="320" w:lineRule="atLeast"/>
        <w:jc w:val="both"/>
        <w:rPr>
          <w:rFonts w:ascii="Arial" w:hAnsi="Arial" w:cs="Arial"/>
          <w:b/>
          <w:i/>
          <w:iCs/>
          <w:sz w:val="20"/>
          <w:szCs w:val="20"/>
        </w:rPr>
      </w:pPr>
      <w:hyperlink r:id="rId15" w:history="1">
        <w:r w:rsidRPr="0082370B">
          <w:rPr>
            <w:rStyle w:val="Hypertextovodkaz"/>
            <w:rFonts w:ascii="Arial" w:hAnsi="Arial" w:cs="Arial"/>
            <w:b/>
            <w:i/>
            <w:iCs/>
            <w:sz w:val="20"/>
            <w:szCs w:val="20"/>
          </w:rPr>
          <w:t>www.luxentfund.cz</w:t>
        </w:r>
      </w:hyperlink>
    </w:p>
    <w:p w14:paraId="242B8B67" w14:textId="77777777" w:rsidR="00DA04C3" w:rsidRDefault="00DA04C3" w:rsidP="00AA7980">
      <w:pPr>
        <w:spacing w:after="0" w:line="320" w:lineRule="atLeast"/>
        <w:jc w:val="both"/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p w14:paraId="05389661" w14:textId="1DC9230A" w:rsidR="00FC7B04" w:rsidRPr="00BD20B6" w:rsidRDefault="00FC7B04" w:rsidP="00FC7B04">
      <w:pPr>
        <w:pBdr>
          <w:left w:val="nil"/>
        </w:pBdr>
        <w:spacing w:after="120" w:line="240" w:lineRule="auto"/>
        <w:jc w:val="both"/>
        <w:rPr>
          <w:rStyle w:val="dn"/>
          <w:rFonts w:ascii="Arial" w:eastAsia="Arial" w:hAnsi="Arial" w:cs="Arial"/>
          <w:i/>
          <w:iCs/>
          <w:sz w:val="20"/>
          <w:szCs w:val="20"/>
          <w:shd w:val="clear" w:color="auto" w:fill="FFFFFF"/>
        </w:rPr>
      </w:pP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Realitní kancelář </w:t>
      </w:r>
      <w:hyperlink r:id="rId16" w:history="1">
        <w:r w:rsidRPr="00BD20B6">
          <w:rPr>
            <w:rStyle w:val="Hyperlink2"/>
          </w:rPr>
          <w:t>Luxent – Exclusive Properties</w:t>
        </w:r>
      </w:hyperlink>
      <w:r w:rsidRPr="00BD20B6">
        <w:rPr>
          <w:rStyle w:val="dn"/>
          <w:rFonts w:ascii="Arial" w:hAnsi="Arial"/>
          <w:sz w:val="20"/>
          <w:szCs w:val="20"/>
        </w:rPr>
        <w:t xml:space="preserve">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působí na českém trhu od roku 2008 a za 1</w:t>
      </w:r>
      <w:r w:rsidR="00146F83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7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let svého fungování se stala jedním z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významných aktérů na trhu s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exkluzivními nemovitostmi. Nabízí komplexní spektrum služeb od zprostředkování prodeje, koupě a pronájmu nemovitosti přes investiční, finanční a projektové poradenství až po marketingové a analytické služby. Portfolio společnosti zahrnuje rezidenční, historické i komerční objekty. Za dobu své existence kancelář zprostředkovala prodej a pronájem více než 3 000 nemovitostí. Součástí činnosti realitní kanceláře Luxent – Exclusive Properties je také spolupráce s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developery. </w:t>
      </w:r>
      <w:r w:rsidR="00261FD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V minulosti do jejího portfolia patřil na</w:t>
      </w:r>
      <w:r w:rsidR="001D7FE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příklad známý projekt M</w:t>
      </w:r>
      <w:r w:rsidR="002D4881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OLO</w:t>
      </w:r>
      <w:r w:rsidR="001D7FEA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Lipno Resort</w:t>
      </w:r>
      <w:r w:rsidR="00A2352D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, m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ezi aktuálně nabízené developerské projekty </w:t>
      </w:r>
      <w:r w:rsidR="00A2352D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se řadí ku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příklad</w:t>
      </w:r>
      <w:r w:rsidR="00A2352D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u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krkonošské apartmány Harrachov Peaks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Apartmány Albeřice</w:t>
      </w:r>
      <w:r w:rsidR="007E7584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,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exkluzivní apartmány Laka Living na Šumavě</w:t>
      </w:r>
      <w:r w:rsidR="007E7584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či luxusní </w:t>
      </w:r>
      <w:r w:rsidR="008F4680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Jizerské Chalety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, 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komorní projekt Červený Dub </w:t>
      </w:r>
      <w:r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v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Kostelci nad Černými lesy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,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r w:rsidR="002908B8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projekty rodinných domů Nová Chýně a Malostranská – Velké Popovice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,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projekt loftového bydlení v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Praze 5 Lofty Anděl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nebo nízkoenergetický projekt Nová Cihelna v Kladně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.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Luxent se věnuje také prodeji rekreačních </w:t>
      </w:r>
      <w:r w:rsidR="00E60C51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a investičních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zahraničních nemovitostí, například v Dubaji, </w:t>
      </w:r>
      <w:r w:rsidR="00E60C51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Rakousku,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Chorvatsku, Španělsku, 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Ománu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, Indonésii</w:t>
      </w:r>
      <w:r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, na Seychelách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či </w:t>
      </w:r>
      <w:r w:rsidR="0094027F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na Mauriciu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.</w:t>
      </w:r>
    </w:p>
    <w:p w14:paraId="66EDC726" w14:textId="77777777" w:rsidR="00FC7B04" w:rsidRPr="00FC7B04" w:rsidRDefault="00FC7B04" w:rsidP="00FC7B0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0FC7B04">
        <w:rPr>
          <w:rStyle w:val="dn"/>
          <w:rFonts w:ascii="Arial" w:hAnsi="Arial"/>
          <w:b/>
          <w:bCs/>
          <w:i/>
          <w:iCs/>
          <w:sz w:val="20"/>
          <w:szCs w:val="20"/>
        </w:rPr>
        <w:t>Další informace:</w:t>
      </w:r>
    </w:p>
    <w:p w14:paraId="4AFDFAAF" w14:textId="77777777" w:rsidR="00FC7B04" w:rsidRPr="00FC7B04" w:rsidRDefault="00FC7B04" w:rsidP="00FC7B0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60" w:after="0" w:line="240" w:lineRule="auto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0FC7B04">
        <w:rPr>
          <w:rStyle w:val="dn"/>
          <w:rFonts w:ascii="Arial" w:hAnsi="Arial"/>
          <w:b/>
          <w:bCs/>
          <w:sz w:val="20"/>
          <w:szCs w:val="20"/>
        </w:rPr>
        <w:t>Crest Communications</w:t>
      </w:r>
    </w:p>
    <w:p w14:paraId="0C86EB69" w14:textId="77777777" w:rsidR="00FC7B04" w:rsidRPr="00BD20B6" w:rsidRDefault="00FC7B04" w:rsidP="00FC7B0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Hyperlink3"/>
        </w:rPr>
      </w:pPr>
      <w:r w:rsidRPr="00BD20B6">
        <w:rPr>
          <w:rStyle w:val="dn"/>
          <w:rFonts w:ascii="Arial" w:hAnsi="Arial"/>
          <w:sz w:val="20"/>
          <w:szCs w:val="20"/>
        </w:rPr>
        <w:t xml:space="preserve">Marcela Kukaňová, tel.: 731 613 618, </w:t>
      </w:r>
      <w:hyperlink r:id="rId17" w:history="1">
        <w:r w:rsidRPr="00BD20B6">
          <w:rPr>
            <w:rStyle w:val="Hyperlink3"/>
          </w:rPr>
          <w:t>marcela.kukanova@crestcom.cz</w:t>
        </w:r>
      </w:hyperlink>
    </w:p>
    <w:p w14:paraId="2F01DAD6" w14:textId="77777777" w:rsidR="00FC7B04" w:rsidRPr="00BD20B6" w:rsidRDefault="00FC7B04" w:rsidP="00FC7B0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BD20B6">
        <w:rPr>
          <w:rStyle w:val="dn"/>
          <w:rFonts w:ascii="Arial" w:hAnsi="Arial"/>
          <w:sz w:val="20"/>
          <w:szCs w:val="20"/>
        </w:rPr>
        <w:t xml:space="preserve">Michaela Muczková, tel.: 778 543 041, </w:t>
      </w:r>
      <w:hyperlink r:id="rId18" w:history="1">
        <w:r w:rsidRPr="00BD20B6">
          <w:rPr>
            <w:rStyle w:val="Hyperlink3"/>
          </w:rPr>
          <w:t>michaela.muczkova@crestcom.cz</w:t>
        </w:r>
      </w:hyperlink>
      <w:r w:rsidRPr="00BD20B6">
        <w:rPr>
          <w:rStyle w:val="dn"/>
          <w:rFonts w:ascii="Arial" w:hAnsi="Arial"/>
          <w:sz w:val="20"/>
          <w:szCs w:val="20"/>
        </w:rPr>
        <w:t xml:space="preserve"> </w:t>
      </w:r>
    </w:p>
    <w:p w14:paraId="7535065A" w14:textId="77777777" w:rsidR="00FC7B04" w:rsidRPr="00BD20B6" w:rsidRDefault="00FC7B04" w:rsidP="00FC7B0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</w:pPr>
      <w:hyperlink r:id="rId19" w:history="1">
        <w:r w:rsidRPr="00BD20B6">
          <w:rPr>
            <w:rStyle w:val="Hyperlink4"/>
          </w:rPr>
          <w:t>www.crestcom.cz</w:t>
        </w:r>
      </w:hyperlink>
      <w:r w:rsidRPr="00BD20B6">
        <w:rPr>
          <w:rStyle w:val="dn"/>
          <w:rFonts w:ascii="Arial" w:hAnsi="Arial"/>
          <w:sz w:val="20"/>
          <w:szCs w:val="20"/>
        </w:rPr>
        <w:t xml:space="preserve">; </w:t>
      </w:r>
      <w:hyperlink r:id="rId20" w:history="1">
        <w:r w:rsidRPr="00BD20B6">
          <w:rPr>
            <w:rStyle w:val="Hyperlink4"/>
          </w:rPr>
          <w:t>www.luxent.cz</w:t>
        </w:r>
      </w:hyperlink>
    </w:p>
    <w:sectPr w:rsidR="00FC7B04" w:rsidRPr="00BD20B6" w:rsidSect="006C4F62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45B97" w14:textId="77777777" w:rsidR="00B07E5F" w:rsidRDefault="00B07E5F" w:rsidP="00145282">
      <w:pPr>
        <w:spacing w:after="0" w:line="240" w:lineRule="auto"/>
      </w:pPr>
      <w:r>
        <w:separator/>
      </w:r>
    </w:p>
  </w:endnote>
  <w:endnote w:type="continuationSeparator" w:id="0">
    <w:p w14:paraId="4BC37B51" w14:textId="77777777" w:rsidR="00B07E5F" w:rsidRDefault="00B07E5F" w:rsidP="0014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89A62" w14:textId="77777777" w:rsidR="00B07E5F" w:rsidRDefault="00B07E5F" w:rsidP="00145282">
      <w:pPr>
        <w:spacing w:after="0" w:line="240" w:lineRule="auto"/>
      </w:pPr>
      <w:r>
        <w:separator/>
      </w:r>
    </w:p>
  </w:footnote>
  <w:footnote w:type="continuationSeparator" w:id="0">
    <w:p w14:paraId="3E7251B8" w14:textId="77777777" w:rsidR="00B07E5F" w:rsidRDefault="00B07E5F" w:rsidP="00145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71A59" w14:textId="5351A153" w:rsidR="00791012" w:rsidRDefault="00791012" w:rsidP="00791012">
    <w:pPr>
      <w:pStyle w:val="Zhlav"/>
      <w:jc w:val="center"/>
    </w:pPr>
    <w:r>
      <w:rPr>
        <w:noProof/>
      </w:rPr>
      <w:drawing>
        <wp:inline distT="0" distB="0" distL="0" distR="0" wp14:anchorId="7DA6C63D" wp14:editId="0210113E">
          <wp:extent cx="2658110" cy="719455"/>
          <wp:effectExtent l="0" t="0" r="8890" b="4445"/>
          <wp:docPr id="174695298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63931"/>
    <w:multiLevelType w:val="hybridMultilevel"/>
    <w:tmpl w:val="B7920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1410F"/>
    <w:multiLevelType w:val="multilevel"/>
    <w:tmpl w:val="2A38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624105">
    <w:abstractNumId w:val="1"/>
  </w:num>
  <w:num w:numId="2" w16cid:durableId="192495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72A"/>
    <w:rsid w:val="00000028"/>
    <w:rsid w:val="000004E9"/>
    <w:rsid w:val="000010B8"/>
    <w:rsid w:val="00001732"/>
    <w:rsid w:val="000019B2"/>
    <w:rsid w:val="000042D0"/>
    <w:rsid w:val="000131C8"/>
    <w:rsid w:val="00014997"/>
    <w:rsid w:val="00016DB4"/>
    <w:rsid w:val="00031EC4"/>
    <w:rsid w:val="00042FCC"/>
    <w:rsid w:val="00043AB2"/>
    <w:rsid w:val="00054EA7"/>
    <w:rsid w:val="00055681"/>
    <w:rsid w:val="000639EC"/>
    <w:rsid w:val="00066BBD"/>
    <w:rsid w:val="000676B9"/>
    <w:rsid w:val="000702AD"/>
    <w:rsid w:val="00077064"/>
    <w:rsid w:val="00077EC8"/>
    <w:rsid w:val="00086225"/>
    <w:rsid w:val="00086244"/>
    <w:rsid w:val="000913C1"/>
    <w:rsid w:val="0009621C"/>
    <w:rsid w:val="00097E18"/>
    <w:rsid w:val="000A27B5"/>
    <w:rsid w:val="000A50DE"/>
    <w:rsid w:val="000A63A2"/>
    <w:rsid w:val="000A6F3B"/>
    <w:rsid w:val="000B011E"/>
    <w:rsid w:val="000B48C7"/>
    <w:rsid w:val="000C16BA"/>
    <w:rsid w:val="000C23A5"/>
    <w:rsid w:val="000C2439"/>
    <w:rsid w:val="000C7695"/>
    <w:rsid w:val="000D2CD3"/>
    <w:rsid w:val="000D672D"/>
    <w:rsid w:val="000D757E"/>
    <w:rsid w:val="000D77BA"/>
    <w:rsid w:val="000E2535"/>
    <w:rsid w:val="000E2723"/>
    <w:rsid w:val="000E3330"/>
    <w:rsid w:val="000E6430"/>
    <w:rsid w:val="000F041D"/>
    <w:rsid w:val="000F1563"/>
    <w:rsid w:val="000F5B34"/>
    <w:rsid w:val="000F6335"/>
    <w:rsid w:val="000F67D1"/>
    <w:rsid w:val="00102561"/>
    <w:rsid w:val="00102711"/>
    <w:rsid w:val="0010482F"/>
    <w:rsid w:val="00106ECF"/>
    <w:rsid w:val="001076EB"/>
    <w:rsid w:val="00110C54"/>
    <w:rsid w:val="00111D9E"/>
    <w:rsid w:val="001129E4"/>
    <w:rsid w:val="00115CAE"/>
    <w:rsid w:val="001177B1"/>
    <w:rsid w:val="00121FED"/>
    <w:rsid w:val="00122D4E"/>
    <w:rsid w:val="00125ADC"/>
    <w:rsid w:val="001372C8"/>
    <w:rsid w:val="00140795"/>
    <w:rsid w:val="0014480F"/>
    <w:rsid w:val="00145282"/>
    <w:rsid w:val="00146F83"/>
    <w:rsid w:val="001569BE"/>
    <w:rsid w:val="0016174C"/>
    <w:rsid w:val="0016260D"/>
    <w:rsid w:val="00167A41"/>
    <w:rsid w:val="001730A0"/>
    <w:rsid w:val="001739F3"/>
    <w:rsid w:val="00174627"/>
    <w:rsid w:val="00180385"/>
    <w:rsid w:val="0018253D"/>
    <w:rsid w:val="0019023B"/>
    <w:rsid w:val="001A006D"/>
    <w:rsid w:val="001A06B5"/>
    <w:rsid w:val="001A13F2"/>
    <w:rsid w:val="001A551F"/>
    <w:rsid w:val="001B0119"/>
    <w:rsid w:val="001B1F5F"/>
    <w:rsid w:val="001C7248"/>
    <w:rsid w:val="001C7D2A"/>
    <w:rsid w:val="001D155B"/>
    <w:rsid w:val="001D6EA9"/>
    <w:rsid w:val="001D7FEA"/>
    <w:rsid w:val="001F333B"/>
    <w:rsid w:val="001F772D"/>
    <w:rsid w:val="0020008D"/>
    <w:rsid w:val="00200D40"/>
    <w:rsid w:val="0020197C"/>
    <w:rsid w:val="002049A7"/>
    <w:rsid w:val="00213D5B"/>
    <w:rsid w:val="00214A55"/>
    <w:rsid w:val="00222C1A"/>
    <w:rsid w:val="002327EE"/>
    <w:rsid w:val="00234709"/>
    <w:rsid w:val="00237718"/>
    <w:rsid w:val="00237AA8"/>
    <w:rsid w:val="00237E77"/>
    <w:rsid w:val="00243ABC"/>
    <w:rsid w:val="00261FDA"/>
    <w:rsid w:val="002621E9"/>
    <w:rsid w:val="00262FAD"/>
    <w:rsid w:val="002635F2"/>
    <w:rsid w:val="002700A5"/>
    <w:rsid w:val="002761BA"/>
    <w:rsid w:val="00287491"/>
    <w:rsid w:val="002908B8"/>
    <w:rsid w:val="00294424"/>
    <w:rsid w:val="002A078E"/>
    <w:rsid w:val="002A1E77"/>
    <w:rsid w:val="002A6A30"/>
    <w:rsid w:val="002A78CB"/>
    <w:rsid w:val="002B4FB3"/>
    <w:rsid w:val="002B5A46"/>
    <w:rsid w:val="002B5ACD"/>
    <w:rsid w:val="002B69F4"/>
    <w:rsid w:val="002B6EFE"/>
    <w:rsid w:val="002C395C"/>
    <w:rsid w:val="002D0A44"/>
    <w:rsid w:val="002D1B14"/>
    <w:rsid w:val="002D2A4A"/>
    <w:rsid w:val="002D4881"/>
    <w:rsid w:val="002D4DD4"/>
    <w:rsid w:val="002E055D"/>
    <w:rsid w:val="002E1D24"/>
    <w:rsid w:val="002E5F0E"/>
    <w:rsid w:val="002F3B94"/>
    <w:rsid w:val="002F7579"/>
    <w:rsid w:val="002F761A"/>
    <w:rsid w:val="00325B6D"/>
    <w:rsid w:val="00326503"/>
    <w:rsid w:val="00326925"/>
    <w:rsid w:val="00332BFC"/>
    <w:rsid w:val="0033577F"/>
    <w:rsid w:val="003372BC"/>
    <w:rsid w:val="00337BA4"/>
    <w:rsid w:val="00341275"/>
    <w:rsid w:val="00343DA3"/>
    <w:rsid w:val="003465DC"/>
    <w:rsid w:val="00352262"/>
    <w:rsid w:val="003541AE"/>
    <w:rsid w:val="00354251"/>
    <w:rsid w:val="00356550"/>
    <w:rsid w:val="00357248"/>
    <w:rsid w:val="0036451D"/>
    <w:rsid w:val="00366520"/>
    <w:rsid w:val="0037689D"/>
    <w:rsid w:val="00376A56"/>
    <w:rsid w:val="00380B1A"/>
    <w:rsid w:val="00390186"/>
    <w:rsid w:val="003928C8"/>
    <w:rsid w:val="003962C0"/>
    <w:rsid w:val="003A096D"/>
    <w:rsid w:val="003A17EF"/>
    <w:rsid w:val="003A2E5C"/>
    <w:rsid w:val="003A3CB1"/>
    <w:rsid w:val="003B3C61"/>
    <w:rsid w:val="003B49D8"/>
    <w:rsid w:val="003C6A80"/>
    <w:rsid w:val="003C7769"/>
    <w:rsid w:val="003D46B5"/>
    <w:rsid w:val="003E007C"/>
    <w:rsid w:val="003F1C64"/>
    <w:rsid w:val="003F6F3F"/>
    <w:rsid w:val="00400DCF"/>
    <w:rsid w:val="0040123F"/>
    <w:rsid w:val="00407127"/>
    <w:rsid w:val="00407F51"/>
    <w:rsid w:val="00410AE1"/>
    <w:rsid w:val="0041463E"/>
    <w:rsid w:val="00424939"/>
    <w:rsid w:val="00442588"/>
    <w:rsid w:val="00445E90"/>
    <w:rsid w:val="00457539"/>
    <w:rsid w:val="0046099A"/>
    <w:rsid w:val="00461DBD"/>
    <w:rsid w:val="0046498B"/>
    <w:rsid w:val="00465058"/>
    <w:rsid w:val="00475F25"/>
    <w:rsid w:val="00482499"/>
    <w:rsid w:val="00487774"/>
    <w:rsid w:val="004912EF"/>
    <w:rsid w:val="004973F1"/>
    <w:rsid w:val="004A0AFC"/>
    <w:rsid w:val="004A6F0E"/>
    <w:rsid w:val="004A7936"/>
    <w:rsid w:val="004B3A95"/>
    <w:rsid w:val="004B5AE5"/>
    <w:rsid w:val="004B7E62"/>
    <w:rsid w:val="004C2EFE"/>
    <w:rsid w:val="004D3B22"/>
    <w:rsid w:val="004D45F1"/>
    <w:rsid w:val="004E2411"/>
    <w:rsid w:val="004E5E4B"/>
    <w:rsid w:val="0050445A"/>
    <w:rsid w:val="00506D00"/>
    <w:rsid w:val="00510BF4"/>
    <w:rsid w:val="00512513"/>
    <w:rsid w:val="00512A37"/>
    <w:rsid w:val="00513BE7"/>
    <w:rsid w:val="00514E45"/>
    <w:rsid w:val="00515A8A"/>
    <w:rsid w:val="00521DA0"/>
    <w:rsid w:val="00524A49"/>
    <w:rsid w:val="005317F3"/>
    <w:rsid w:val="00540D21"/>
    <w:rsid w:val="00546EA4"/>
    <w:rsid w:val="00561506"/>
    <w:rsid w:val="0056439C"/>
    <w:rsid w:val="00565E6C"/>
    <w:rsid w:val="00580602"/>
    <w:rsid w:val="0058078E"/>
    <w:rsid w:val="00581220"/>
    <w:rsid w:val="00581F08"/>
    <w:rsid w:val="00583820"/>
    <w:rsid w:val="00585585"/>
    <w:rsid w:val="00590893"/>
    <w:rsid w:val="005920C9"/>
    <w:rsid w:val="005922FD"/>
    <w:rsid w:val="005973DE"/>
    <w:rsid w:val="005A277B"/>
    <w:rsid w:val="005A52B1"/>
    <w:rsid w:val="005A691A"/>
    <w:rsid w:val="005B1764"/>
    <w:rsid w:val="005B2568"/>
    <w:rsid w:val="005B4D89"/>
    <w:rsid w:val="005C024D"/>
    <w:rsid w:val="005C17E2"/>
    <w:rsid w:val="005C3412"/>
    <w:rsid w:val="005C4074"/>
    <w:rsid w:val="005C6608"/>
    <w:rsid w:val="005D54EF"/>
    <w:rsid w:val="005D7883"/>
    <w:rsid w:val="005E0191"/>
    <w:rsid w:val="005E4B59"/>
    <w:rsid w:val="005E4C08"/>
    <w:rsid w:val="005F14BE"/>
    <w:rsid w:val="005F67EF"/>
    <w:rsid w:val="005F6A21"/>
    <w:rsid w:val="00601CAB"/>
    <w:rsid w:val="00601DC9"/>
    <w:rsid w:val="00602F7B"/>
    <w:rsid w:val="006128C0"/>
    <w:rsid w:val="00612F97"/>
    <w:rsid w:val="006142B0"/>
    <w:rsid w:val="0061580F"/>
    <w:rsid w:val="0061757A"/>
    <w:rsid w:val="0062182B"/>
    <w:rsid w:val="00626CCF"/>
    <w:rsid w:val="00630CD7"/>
    <w:rsid w:val="00633841"/>
    <w:rsid w:val="00645628"/>
    <w:rsid w:val="006554B4"/>
    <w:rsid w:val="00664FA0"/>
    <w:rsid w:val="0067207E"/>
    <w:rsid w:val="00695F32"/>
    <w:rsid w:val="0069621C"/>
    <w:rsid w:val="00696B8D"/>
    <w:rsid w:val="0069789D"/>
    <w:rsid w:val="006A3293"/>
    <w:rsid w:val="006A4298"/>
    <w:rsid w:val="006A444B"/>
    <w:rsid w:val="006A6A8B"/>
    <w:rsid w:val="006B1B39"/>
    <w:rsid w:val="006B6E37"/>
    <w:rsid w:val="006C1238"/>
    <w:rsid w:val="006C2498"/>
    <w:rsid w:val="006C44EC"/>
    <w:rsid w:val="006C4F62"/>
    <w:rsid w:val="006C55AA"/>
    <w:rsid w:val="006C7143"/>
    <w:rsid w:val="006C78DB"/>
    <w:rsid w:val="006D5203"/>
    <w:rsid w:val="006E02AC"/>
    <w:rsid w:val="006E32D6"/>
    <w:rsid w:val="006E52B4"/>
    <w:rsid w:val="006F072A"/>
    <w:rsid w:val="006F4C04"/>
    <w:rsid w:val="006F50E7"/>
    <w:rsid w:val="006F5F63"/>
    <w:rsid w:val="006F744D"/>
    <w:rsid w:val="007018EC"/>
    <w:rsid w:val="00702498"/>
    <w:rsid w:val="00707DA0"/>
    <w:rsid w:val="007116AC"/>
    <w:rsid w:val="0072057E"/>
    <w:rsid w:val="00722A01"/>
    <w:rsid w:val="00723E96"/>
    <w:rsid w:val="00727A34"/>
    <w:rsid w:val="00741452"/>
    <w:rsid w:val="00743BB5"/>
    <w:rsid w:val="00744563"/>
    <w:rsid w:val="00744F57"/>
    <w:rsid w:val="007522B0"/>
    <w:rsid w:val="00757D51"/>
    <w:rsid w:val="0076043C"/>
    <w:rsid w:val="00761DD3"/>
    <w:rsid w:val="00764FB8"/>
    <w:rsid w:val="00770C70"/>
    <w:rsid w:val="0077577E"/>
    <w:rsid w:val="007767A3"/>
    <w:rsid w:val="00781B8B"/>
    <w:rsid w:val="00786CAB"/>
    <w:rsid w:val="007871E2"/>
    <w:rsid w:val="00791012"/>
    <w:rsid w:val="00792C42"/>
    <w:rsid w:val="00794523"/>
    <w:rsid w:val="007A388D"/>
    <w:rsid w:val="007B11BE"/>
    <w:rsid w:val="007B1641"/>
    <w:rsid w:val="007B3F60"/>
    <w:rsid w:val="007B74DA"/>
    <w:rsid w:val="007C7103"/>
    <w:rsid w:val="007D1861"/>
    <w:rsid w:val="007D75BA"/>
    <w:rsid w:val="007E0525"/>
    <w:rsid w:val="007E0EC6"/>
    <w:rsid w:val="007E304A"/>
    <w:rsid w:val="007E494B"/>
    <w:rsid w:val="007E7584"/>
    <w:rsid w:val="007F1D8E"/>
    <w:rsid w:val="007F3B2A"/>
    <w:rsid w:val="007F4136"/>
    <w:rsid w:val="007F4D91"/>
    <w:rsid w:val="007F55E3"/>
    <w:rsid w:val="00805F0D"/>
    <w:rsid w:val="00807FFB"/>
    <w:rsid w:val="0081269F"/>
    <w:rsid w:val="0082370B"/>
    <w:rsid w:val="00825B1A"/>
    <w:rsid w:val="008336B4"/>
    <w:rsid w:val="008341AB"/>
    <w:rsid w:val="00841935"/>
    <w:rsid w:val="00845573"/>
    <w:rsid w:val="0085182C"/>
    <w:rsid w:val="008536DA"/>
    <w:rsid w:val="00853EB9"/>
    <w:rsid w:val="00857179"/>
    <w:rsid w:val="00862D11"/>
    <w:rsid w:val="00863D09"/>
    <w:rsid w:val="00865D0E"/>
    <w:rsid w:val="008674BB"/>
    <w:rsid w:val="00867B27"/>
    <w:rsid w:val="0087370C"/>
    <w:rsid w:val="008801CF"/>
    <w:rsid w:val="00883371"/>
    <w:rsid w:val="008841E9"/>
    <w:rsid w:val="00885E10"/>
    <w:rsid w:val="00887DA2"/>
    <w:rsid w:val="00893D3E"/>
    <w:rsid w:val="008A1B5C"/>
    <w:rsid w:val="008A3846"/>
    <w:rsid w:val="008A6352"/>
    <w:rsid w:val="008A6932"/>
    <w:rsid w:val="008A699F"/>
    <w:rsid w:val="008B023B"/>
    <w:rsid w:val="008B1368"/>
    <w:rsid w:val="008B299A"/>
    <w:rsid w:val="008B4EE1"/>
    <w:rsid w:val="008B54A0"/>
    <w:rsid w:val="008C58FF"/>
    <w:rsid w:val="008D33C1"/>
    <w:rsid w:val="008D4416"/>
    <w:rsid w:val="008F4680"/>
    <w:rsid w:val="008F576F"/>
    <w:rsid w:val="008F7EA5"/>
    <w:rsid w:val="008F7F19"/>
    <w:rsid w:val="00901FB5"/>
    <w:rsid w:val="00905A81"/>
    <w:rsid w:val="0091297B"/>
    <w:rsid w:val="009148DA"/>
    <w:rsid w:val="009165F2"/>
    <w:rsid w:val="00917FEE"/>
    <w:rsid w:val="00920C8E"/>
    <w:rsid w:val="00926F13"/>
    <w:rsid w:val="00927070"/>
    <w:rsid w:val="00930D29"/>
    <w:rsid w:val="00930D2D"/>
    <w:rsid w:val="0093339F"/>
    <w:rsid w:val="0094027F"/>
    <w:rsid w:val="00940AED"/>
    <w:rsid w:val="009425CA"/>
    <w:rsid w:val="00945A17"/>
    <w:rsid w:val="00951ADB"/>
    <w:rsid w:val="00953F16"/>
    <w:rsid w:val="00954CE7"/>
    <w:rsid w:val="009624AD"/>
    <w:rsid w:val="00966CA1"/>
    <w:rsid w:val="00971E8C"/>
    <w:rsid w:val="00976E4F"/>
    <w:rsid w:val="00984B5F"/>
    <w:rsid w:val="009B1E54"/>
    <w:rsid w:val="009B30DD"/>
    <w:rsid w:val="009B3547"/>
    <w:rsid w:val="009B4E48"/>
    <w:rsid w:val="009B598E"/>
    <w:rsid w:val="009B62C5"/>
    <w:rsid w:val="009B6703"/>
    <w:rsid w:val="009C37FE"/>
    <w:rsid w:val="009C3A1F"/>
    <w:rsid w:val="009D0DFA"/>
    <w:rsid w:val="009D6804"/>
    <w:rsid w:val="009D6A77"/>
    <w:rsid w:val="009E278E"/>
    <w:rsid w:val="009E341C"/>
    <w:rsid w:val="009F4AEB"/>
    <w:rsid w:val="009F761F"/>
    <w:rsid w:val="00A000C2"/>
    <w:rsid w:val="00A0021A"/>
    <w:rsid w:val="00A035B2"/>
    <w:rsid w:val="00A056A4"/>
    <w:rsid w:val="00A07076"/>
    <w:rsid w:val="00A13AB4"/>
    <w:rsid w:val="00A15635"/>
    <w:rsid w:val="00A2352D"/>
    <w:rsid w:val="00A23F8A"/>
    <w:rsid w:val="00A26D08"/>
    <w:rsid w:val="00A26E1F"/>
    <w:rsid w:val="00A3064E"/>
    <w:rsid w:val="00A34A36"/>
    <w:rsid w:val="00A37400"/>
    <w:rsid w:val="00A37446"/>
    <w:rsid w:val="00A37DF7"/>
    <w:rsid w:val="00A421C7"/>
    <w:rsid w:val="00A4223B"/>
    <w:rsid w:val="00A42259"/>
    <w:rsid w:val="00A43917"/>
    <w:rsid w:val="00A504FA"/>
    <w:rsid w:val="00A5203E"/>
    <w:rsid w:val="00A55EAA"/>
    <w:rsid w:val="00A56D79"/>
    <w:rsid w:val="00A576B9"/>
    <w:rsid w:val="00A577D6"/>
    <w:rsid w:val="00A6197C"/>
    <w:rsid w:val="00A6225E"/>
    <w:rsid w:val="00A62F8B"/>
    <w:rsid w:val="00A65FB9"/>
    <w:rsid w:val="00A667EE"/>
    <w:rsid w:val="00A71293"/>
    <w:rsid w:val="00A71E9D"/>
    <w:rsid w:val="00A75B0B"/>
    <w:rsid w:val="00A75F5F"/>
    <w:rsid w:val="00A76506"/>
    <w:rsid w:val="00A80A9B"/>
    <w:rsid w:val="00A86999"/>
    <w:rsid w:val="00A9231F"/>
    <w:rsid w:val="00AA1002"/>
    <w:rsid w:val="00AA2107"/>
    <w:rsid w:val="00AA58FE"/>
    <w:rsid w:val="00AA7980"/>
    <w:rsid w:val="00AB1C09"/>
    <w:rsid w:val="00AB2B75"/>
    <w:rsid w:val="00AB2C40"/>
    <w:rsid w:val="00AB4A2B"/>
    <w:rsid w:val="00AB5377"/>
    <w:rsid w:val="00AC3E75"/>
    <w:rsid w:val="00AD53CA"/>
    <w:rsid w:val="00AD6747"/>
    <w:rsid w:val="00AE105F"/>
    <w:rsid w:val="00AE66EA"/>
    <w:rsid w:val="00AF3E7C"/>
    <w:rsid w:val="00AF526E"/>
    <w:rsid w:val="00AF5514"/>
    <w:rsid w:val="00AF6BA7"/>
    <w:rsid w:val="00AF6C01"/>
    <w:rsid w:val="00B00031"/>
    <w:rsid w:val="00B03C1F"/>
    <w:rsid w:val="00B07E5F"/>
    <w:rsid w:val="00B10EA1"/>
    <w:rsid w:val="00B1205A"/>
    <w:rsid w:val="00B21FD8"/>
    <w:rsid w:val="00B2704F"/>
    <w:rsid w:val="00B27218"/>
    <w:rsid w:val="00B40992"/>
    <w:rsid w:val="00B43340"/>
    <w:rsid w:val="00B46CFA"/>
    <w:rsid w:val="00B47363"/>
    <w:rsid w:val="00B47DF8"/>
    <w:rsid w:val="00B53F15"/>
    <w:rsid w:val="00B54DEC"/>
    <w:rsid w:val="00B55C6F"/>
    <w:rsid w:val="00B623AB"/>
    <w:rsid w:val="00B63967"/>
    <w:rsid w:val="00B761B1"/>
    <w:rsid w:val="00B80695"/>
    <w:rsid w:val="00B8094A"/>
    <w:rsid w:val="00B82BFA"/>
    <w:rsid w:val="00B85C0C"/>
    <w:rsid w:val="00B868A2"/>
    <w:rsid w:val="00BA1F0D"/>
    <w:rsid w:val="00BA5940"/>
    <w:rsid w:val="00BB1CE3"/>
    <w:rsid w:val="00BB3099"/>
    <w:rsid w:val="00BB6AA1"/>
    <w:rsid w:val="00BC2C80"/>
    <w:rsid w:val="00BC76A4"/>
    <w:rsid w:val="00BE3FFF"/>
    <w:rsid w:val="00BE5EE9"/>
    <w:rsid w:val="00BE77CE"/>
    <w:rsid w:val="00BF199E"/>
    <w:rsid w:val="00BF2105"/>
    <w:rsid w:val="00BF2F75"/>
    <w:rsid w:val="00C02F98"/>
    <w:rsid w:val="00C03DF8"/>
    <w:rsid w:val="00C100B9"/>
    <w:rsid w:val="00C12D5E"/>
    <w:rsid w:val="00C20F00"/>
    <w:rsid w:val="00C25368"/>
    <w:rsid w:val="00C32976"/>
    <w:rsid w:val="00C37263"/>
    <w:rsid w:val="00C41B1F"/>
    <w:rsid w:val="00C4289F"/>
    <w:rsid w:val="00C450C1"/>
    <w:rsid w:val="00C475E4"/>
    <w:rsid w:val="00C50F33"/>
    <w:rsid w:val="00C517B6"/>
    <w:rsid w:val="00C52EE7"/>
    <w:rsid w:val="00C627B5"/>
    <w:rsid w:val="00C64FAD"/>
    <w:rsid w:val="00C665A0"/>
    <w:rsid w:val="00C67A70"/>
    <w:rsid w:val="00C73C8B"/>
    <w:rsid w:val="00C75E5F"/>
    <w:rsid w:val="00C817A4"/>
    <w:rsid w:val="00C84207"/>
    <w:rsid w:val="00C863F4"/>
    <w:rsid w:val="00C87BD4"/>
    <w:rsid w:val="00C87EAF"/>
    <w:rsid w:val="00C965F9"/>
    <w:rsid w:val="00C97F90"/>
    <w:rsid w:val="00CA10A5"/>
    <w:rsid w:val="00CB037E"/>
    <w:rsid w:val="00CB71E8"/>
    <w:rsid w:val="00CC1941"/>
    <w:rsid w:val="00CD0ECA"/>
    <w:rsid w:val="00CD1B37"/>
    <w:rsid w:val="00CD5914"/>
    <w:rsid w:val="00CD711B"/>
    <w:rsid w:val="00CD76CF"/>
    <w:rsid w:val="00CE40B6"/>
    <w:rsid w:val="00CE56DF"/>
    <w:rsid w:val="00CF0599"/>
    <w:rsid w:val="00CF1355"/>
    <w:rsid w:val="00D047DD"/>
    <w:rsid w:val="00D057A5"/>
    <w:rsid w:val="00D05C5E"/>
    <w:rsid w:val="00D064E9"/>
    <w:rsid w:val="00D10E50"/>
    <w:rsid w:val="00D11614"/>
    <w:rsid w:val="00D12E2B"/>
    <w:rsid w:val="00D13852"/>
    <w:rsid w:val="00D14E7E"/>
    <w:rsid w:val="00D2029C"/>
    <w:rsid w:val="00D2362F"/>
    <w:rsid w:val="00D27235"/>
    <w:rsid w:val="00D42AF8"/>
    <w:rsid w:val="00D51D12"/>
    <w:rsid w:val="00D57EB1"/>
    <w:rsid w:val="00D619EF"/>
    <w:rsid w:val="00D6366D"/>
    <w:rsid w:val="00D750A2"/>
    <w:rsid w:val="00D76C2E"/>
    <w:rsid w:val="00D8061D"/>
    <w:rsid w:val="00D82208"/>
    <w:rsid w:val="00D84723"/>
    <w:rsid w:val="00D9475B"/>
    <w:rsid w:val="00D96065"/>
    <w:rsid w:val="00DA041B"/>
    <w:rsid w:val="00DA04C3"/>
    <w:rsid w:val="00DA55A3"/>
    <w:rsid w:val="00DA6E2F"/>
    <w:rsid w:val="00DB13D2"/>
    <w:rsid w:val="00DB276C"/>
    <w:rsid w:val="00DB517C"/>
    <w:rsid w:val="00DB6287"/>
    <w:rsid w:val="00DB7106"/>
    <w:rsid w:val="00DB7CD2"/>
    <w:rsid w:val="00DC5C4F"/>
    <w:rsid w:val="00DD4AF7"/>
    <w:rsid w:val="00DD6445"/>
    <w:rsid w:val="00DD742A"/>
    <w:rsid w:val="00DE0C4B"/>
    <w:rsid w:val="00DE5F78"/>
    <w:rsid w:val="00DF17A8"/>
    <w:rsid w:val="00DF360E"/>
    <w:rsid w:val="00DF4045"/>
    <w:rsid w:val="00DF59C7"/>
    <w:rsid w:val="00E02FE6"/>
    <w:rsid w:val="00E036C9"/>
    <w:rsid w:val="00E066D3"/>
    <w:rsid w:val="00E10507"/>
    <w:rsid w:val="00E10ACF"/>
    <w:rsid w:val="00E20FD6"/>
    <w:rsid w:val="00E21211"/>
    <w:rsid w:val="00E37A28"/>
    <w:rsid w:val="00E41AE4"/>
    <w:rsid w:val="00E50C3F"/>
    <w:rsid w:val="00E56CD5"/>
    <w:rsid w:val="00E57575"/>
    <w:rsid w:val="00E60C51"/>
    <w:rsid w:val="00E62AA9"/>
    <w:rsid w:val="00E63C2B"/>
    <w:rsid w:val="00E664D9"/>
    <w:rsid w:val="00E7240E"/>
    <w:rsid w:val="00E72CE2"/>
    <w:rsid w:val="00E7611F"/>
    <w:rsid w:val="00E7622C"/>
    <w:rsid w:val="00E84BC1"/>
    <w:rsid w:val="00E8587F"/>
    <w:rsid w:val="00E933B1"/>
    <w:rsid w:val="00E94876"/>
    <w:rsid w:val="00E94BBC"/>
    <w:rsid w:val="00E96788"/>
    <w:rsid w:val="00EA0FEB"/>
    <w:rsid w:val="00EB545D"/>
    <w:rsid w:val="00EB56F7"/>
    <w:rsid w:val="00EB5FF7"/>
    <w:rsid w:val="00EC0ED3"/>
    <w:rsid w:val="00ED098B"/>
    <w:rsid w:val="00ED4AA0"/>
    <w:rsid w:val="00EE1B9E"/>
    <w:rsid w:val="00EE5012"/>
    <w:rsid w:val="00EE718E"/>
    <w:rsid w:val="00EF3262"/>
    <w:rsid w:val="00EF33CA"/>
    <w:rsid w:val="00EF48E4"/>
    <w:rsid w:val="00F04D9D"/>
    <w:rsid w:val="00F06B5B"/>
    <w:rsid w:val="00F07733"/>
    <w:rsid w:val="00F101D1"/>
    <w:rsid w:val="00F1067B"/>
    <w:rsid w:val="00F10C3F"/>
    <w:rsid w:val="00F12B66"/>
    <w:rsid w:val="00F1643D"/>
    <w:rsid w:val="00F219A7"/>
    <w:rsid w:val="00F21C0A"/>
    <w:rsid w:val="00F30F38"/>
    <w:rsid w:val="00F30FD2"/>
    <w:rsid w:val="00F31648"/>
    <w:rsid w:val="00F414D7"/>
    <w:rsid w:val="00F437DC"/>
    <w:rsid w:val="00F44E17"/>
    <w:rsid w:val="00F45175"/>
    <w:rsid w:val="00F45A68"/>
    <w:rsid w:val="00F467C7"/>
    <w:rsid w:val="00F476CC"/>
    <w:rsid w:val="00F50006"/>
    <w:rsid w:val="00F51E2C"/>
    <w:rsid w:val="00F631D2"/>
    <w:rsid w:val="00F63F7A"/>
    <w:rsid w:val="00F72D4F"/>
    <w:rsid w:val="00F72FAA"/>
    <w:rsid w:val="00F76209"/>
    <w:rsid w:val="00F76887"/>
    <w:rsid w:val="00F809A8"/>
    <w:rsid w:val="00F82A24"/>
    <w:rsid w:val="00F84A74"/>
    <w:rsid w:val="00F874A3"/>
    <w:rsid w:val="00F9015D"/>
    <w:rsid w:val="00F910DE"/>
    <w:rsid w:val="00F94861"/>
    <w:rsid w:val="00FA08E9"/>
    <w:rsid w:val="00FA15B9"/>
    <w:rsid w:val="00FA7917"/>
    <w:rsid w:val="00FB0A64"/>
    <w:rsid w:val="00FB3636"/>
    <w:rsid w:val="00FC2789"/>
    <w:rsid w:val="00FC2AEA"/>
    <w:rsid w:val="00FC4915"/>
    <w:rsid w:val="00FC7B04"/>
    <w:rsid w:val="00FD0741"/>
    <w:rsid w:val="00FD1150"/>
    <w:rsid w:val="00FD2D4A"/>
    <w:rsid w:val="00FD7623"/>
    <w:rsid w:val="00FD7D24"/>
    <w:rsid w:val="00FE0BEC"/>
    <w:rsid w:val="00FF45B8"/>
    <w:rsid w:val="00FF4DBD"/>
    <w:rsid w:val="00FF5102"/>
    <w:rsid w:val="00FF552E"/>
    <w:rsid w:val="00FF6E33"/>
    <w:rsid w:val="014D094E"/>
    <w:rsid w:val="0152B9B7"/>
    <w:rsid w:val="01C604AE"/>
    <w:rsid w:val="01D66BFA"/>
    <w:rsid w:val="0235D086"/>
    <w:rsid w:val="0249C3A5"/>
    <w:rsid w:val="02CF28C1"/>
    <w:rsid w:val="03EF7EA6"/>
    <w:rsid w:val="049535E1"/>
    <w:rsid w:val="04A440E9"/>
    <w:rsid w:val="086A1AB7"/>
    <w:rsid w:val="09E60520"/>
    <w:rsid w:val="0B6AF8F6"/>
    <w:rsid w:val="0C12AC55"/>
    <w:rsid w:val="0C363030"/>
    <w:rsid w:val="0F695580"/>
    <w:rsid w:val="10A76841"/>
    <w:rsid w:val="113BF112"/>
    <w:rsid w:val="11CF9B02"/>
    <w:rsid w:val="129B2AF9"/>
    <w:rsid w:val="12A416E7"/>
    <w:rsid w:val="13DEC685"/>
    <w:rsid w:val="13EAE5A7"/>
    <w:rsid w:val="145486A0"/>
    <w:rsid w:val="16186A7A"/>
    <w:rsid w:val="17BF50D0"/>
    <w:rsid w:val="183FA264"/>
    <w:rsid w:val="189647EA"/>
    <w:rsid w:val="19A1D7F4"/>
    <w:rsid w:val="19CCC089"/>
    <w:rsid w:val="1A398A04"/>
    <w:rsid w:val="1A51D4D4"/>
    <w:rsid w:val="1BCA5C0D"/>
    <w:rsid w:val="1E1569F7"/>
    <w:rsid w:val="1E580D95"/>
    <w:rsid w:val="1E60F0B1"/>
    <w:rsid w:val="1FB2EB77"/>
    <w:rsid w:val="20B52A7A"/>
    <w:rsid w:val="21B8C524"/>
    <w:rsid w:val="22570E34"/>
    <w:rsid w:val="227313D2"/>
    <w:rsid w:val="23152BDB"/>
    <w:rsid w:val="2350ACFA"/>
    <w:rsid w:val="26B997EA"/>
    <w:rsid w:val="280AF3F9"/>
    <w:rsid w:val="2ABBAAD5"/>
    <w:rsid w:val="2D147EF0"/>
    <w:rsid w:val="2EF4CD9F"/>
    <w:rsid w:val="2FC44AD8"/>
    <w:rsid w:val="311AC9E2"/>
    <w:rsid w:val="316F8AF8"/>
    <w:rsid w:val="3177CED3"/>
    <w:rsid w:val="31920462"/>
    <w:rsid w:val="322063C9"/>
    <w:rsid w:val="33EF8560"/>
    <w:rsid w:val="34439BC7"/>
    <w:rsid w:val="34E58892"/>
    <w:rsid w:val="398DAC70"/>
    <w:rsid w:val="3ADF10AE"/>
    <w:rsid w:val="3BF436D9"/>
    <w:rsid w:val="3C55307B"/>
    <w:rsid w:val="3CBFBD8C"/>
    <w:rsid w:val="3FA442FE"/>
    <w:rsid w:val="4267E11B"/>
    <w:rsid w:val="4278FEBC"/>
    <w:rsid w:val="445C15FB"/>
    <w:rsid w:val="447FDBBA"/>
    <w:rsid w:val="449C538C"/>
    <w:rsid w:val="4547BF71"/>
    <w:rsid w:val="45DFDB0F"/>
    <w:rsid w:val="460A2669"/>
    <w:rsid w:val="46D10D18"/>
    <w:rsid w:val="47353C52"/>
    <w:rsid w:val="4749BF66"/>
    <w:rsid w:val="48C5B983"/>
    <w:rsid w:val="4A23A284"/>
    <w:rsid w:val="4B425CA7"/>
    <w:rsid w:val="4BA47C12"/>
    <w:rsid w:val="4BE1386F"/>
    <w:rsid w:val="4CCBA5DA"/>
    <w:rsid w:val="4F54A0BE"/>
    <w:rsid w:val="4FE799A5"/>
    <w:rsid w:val="50EF0E15"/>
    <w:rsid w:val="514E0EE7"/>
    <w:rsid w:val="5263374E"/>
    <w:rsid w:val="52A604A0"/>
    <w:rsid w:val="5488E7E6"/>
    <w:rsid w:val="54A051F0"/>
    <w:rsid w:val="55C7C384"/>
    <w:rsid w:val="56AA5E3F"/>
    <w:rsid w:val="5D4759D3"/>
    <w:rsid w:val="5D9F77DC"/>
    <w:rsid w:val="5DC67412"/>
    <w:rsid w:val="5F907FE3"/>
    <w:rsid w:val="602998CE"/>
    <w:rsid w:val="61645416"/>
    <w:rsid w:val="61D9EFED"/>
    <w:rsid w:val="623A2C20"/>
    <w:rsid w:val="644FA31E"/>
    <w:rsid w:val="6570C573"/>
    <w:rsid w:val="65AFD062"/>
    <w:rsid w:val="668E0485"/>
    <w:rsid w:val="66E00849"/>
    <w:rsid w:val="670E8CCB"/>
    <w:rsid w:val="682D5E2F"/>
    <w:rsid w:val="682F406A"/>
    <w:rsid w:val="684C164F"/>
    <w:rsid w:val="68B15770"/>
    <w:rsid w:val="69313FBE"/>
    <w:rsid w:val="6A79BCF0"/>
    <w:rsid w:val="6DAC9FD8"/>
    <w:rsid w:val="6E3DA2C7"/>
    <w:rsid w:val="6FF6D15E"/>
    <w:rsid w:val="701A616D"/>
    <w:rsid w:val="72429C1B"/>
    <w:rsid w:val="72EC6395"/>
    <w:rsid w:val="75465E54"/>
    <w:rsid w:val="78D87C80"/>
    <w:rsid w:val="7AEE0AFD"/>
    <w:rsid w:val="7CF56548"/>
    <w:rsid w:val="7EA60663"/>
    <w:rsid w:val="7F0F8164"/>
    <w:rsid w:val="7F3F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6382D6"/>
  <w15:docId w15:val="{FA0EEAF3-9AC1-46D9-8256-977D0509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4F62"/>
  </w:style>
  <w:style w:type="paragraph" w:styleId="Nadpis1">
    <w:name w:val="heading 1"/>
    <w:basedOn w:val="Normln"/>
    <w:link w:val="Nadpis1Char"/>
    <w:uiPriority w:val="9"/>
    <w:qFormat/>
    <w:rsid w:val="006F0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0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F0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opdown">
    <w:name w:val="dropdown"/>
    <w:basedOn w:val="Normln"/>
    <w:rsid w:val="006F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6F072A"/>
    <w:rPr>
      <w:color w:val="0000FF"/>
      <w:u w:val="single"/>
    </w:rPr>
  </w:style>
  <w:style w:type="character" w:customStyle="1" w:styleId="text-uppercase">
    <w:name w:val="text-uppercase"/>
    <w:basedOn w:val="Standardnpsmoodstavce"/>
    <w:rsid w:val="006F072A"/>
  </w:style>
  <w:style w:type="character" w:customStyle="1" w:styleId="Nadpis1Char">
    <w:name w:val="Nadpis 1 Char"/>
    <w:basedOn w:val="Standardnpsmoodstavce"/>
    <w:link w:val="Nadpis1"/>
    <w:uiPriority w:val="9"/>
    <w:rsid w:val="006F07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07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ost-byline">
    <w:name w:val="post-byline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fg">
    <w:name w:val="ffg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7106"/>
    <w:rPr>
      <w:b/>
      <w:bCs/>
    </w:rPr>
  </w:style>
  <w:style w:type="paragraph" w:styleId="Normlnweb">
    <w:name w:val="Normal (Web)"/>
    <w:basedOn w:val="Normln"/>
    <w:uiPriority w:val="99"/>
    <w:unhideWhenUsed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B7106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F30F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itle-top">
    <w:name w:val="subtitle-top"/>
    <w:basedOn w:val="Normln"/>
    <w:rsid w:val="00F3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5A8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282"/>
  </w:style>
  <w:style w:type="paragraph" w:styleId="Zpat">
    <w:name w:val="footer"/>
    <w:basedOn w:val="Normln"/>
    <w:link w:val="Zpat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282"/>
  </w:style>
  <w:style w:type="character" w:customStyle="1" w:styleId="st">
    <w:name w:val="st"/>
    <w:basedOn w:val="Standardnpsmoodstavce"/>
    <w:rsid w:val="00E7240E"/>
  </w:style>
  <w:style w:type="character" w:styleId="Odkaznakoment">
    <w:name w:val="annotation reference"/>
    <w:basedOn w:val="Standardnpsmoodstavce"/>
    <w:uiPriority w:val="99"/>
    <w:semiHidden/>
    <w:unhideWhenUsed/>
    <w:rsid w:val="008841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41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4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1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1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1E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E304A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A37400"/>
  </w:style>
  <w:style w:type="character" w:customStyle="1" w:styleId="spellingerror">
    <w:name w:val="spellingerror"/>
    <w:basedOn w:val="Standardnpsmoodstavce"/>
    <w:rsid w:val="00A37400"/>
  </w:style>
  <w:style w:type="character" w:customStyle="1" w:styleId="eop">
    <w:name w:val="eop"/>
    <w:basedOn w:val="Standardnpsmoodstavce"/>
    <w:rsid w:val="00A3740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1569B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577D6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0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DD64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F1067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50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4B7E62"/>
    <w:rPr>
      <w:color w:val="605E5C"/>
      <w:shd w:val="clear" w:color="auto" w:fill="E1DFDD"/>
    </w:rPr>
  </w:style>
  <w:style w:type="character" w:customStyle="1" w:styleId="dn">
    <w:name w:val="Žádný"/>
    <w:rsid w:val="00FC7B04"/>
  </w:style>
  <w:style w:type="character" w:customStyle="1" w:styleId="Hyperlink2">
    <w:name w:val="Hyperlink.2"/>
    <w:basedOn w:val="dn"/>
    <w:rsid w:val="00FC7B04"/>
    <w:rPr>
      <w:rFonts w:ascii="Arial" w:eastAsia="Arial" w:hAnsi="Arial" w:cs="Arial"/>
      <w:i/>
      <w:iCs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dn"/>
    <w:rsid w:val="00FC7B04"/>
    <w:rPr>
      <w:rFonts w:ascii="Arial" w:eastAsia="Arial" w:hAnsi="Arial" w:cs="Arial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dn"/>
    <w:rsid w:val="00FC7B04"/>
    <w:rPr>
      <w:rFonts w:ascii="Arial" w:eastAsia="Arial" w:hAnsi="Arial" w:cs="Arial"/>
      <w:b/>
      <w:bCs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Nevyeenzmnka">
    <w:name w:val="Unresolved Mention"/>
    <w:basedOn w:val="Standardnpsmoodstavce"/>
    <w:uiPriority w:val="99"/>
    <w:semiHidden/>
    <w:unhideWhenUsed/>
    <w:rsid w:val="00940AE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D0A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391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3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9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02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EBEBE7"/>
                <w:bottom w:val="none" w:sz="0" w:space="0" w:color="EBEBE7"/>
                <w:right w:val="none" w:sz="0" w:space="0" w:color="EBEBE7"/>
              </w:divBdr>
            </w:div>
          </w:divsChild>
        </w:div>
        <w:div w:id="1242175216">
          <w:marLeft w:val="0"/>
          <w:marRight w:val="0"/>
          <w:marTop w:val="0"/>
          <w:marBottom w:val="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2810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816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  <w:divsChild>
                <w:div w:id="4279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95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149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418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yperlink" Target="mailto:michaela.mucz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mailto:marcela.kukan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uxent.cz/" TargetMode="External"/><Relationship Id="rId20" Type="http://schemas.openxmlformats.org/officeDocument/2006/relationships/hyperlink" Target="http://www.luxent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://www.luxentfund.c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uxentfund.cz/" TargetMode="External"/><Relationship Id="rId19" Type="http://schemas.openxmlformats.org/officeDocument/2006/relationships/hyperlink" Target="http://www.crestcom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uxent.cz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9A9598-BC90-4DCB-8D50-BCE318482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178109-85F3-4BBA-B66B-25120905D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CA22A-951B-4C02-ACE4-CDBFAE305116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825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Marcela Kukaňová</cp:lastModifiedBy>
  <cp:revision>192</cp:revision>
  <cp:lastPrinted>2025-03-28T08:09:00Z</cp:lastPrinted>
  <dcterms:created xsi:type="dcterms:W3CDTF">2021-03-30T14:18:00Z</dcterms:created>
  <dcterms:modified xsi:type="dcterms:W3CDTF">2025-03-31T16:32:00Z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